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5FAC" w14:textId="250F7434" w:rsidR="00835AB1" w:rsidRDefault="00BF7D05" w:rsidP="00C4682C">
      <w:pPr>
        <w:pStyle w:val="Ttulo1"/>
        <w:spacing w:after="240"/>
        <w:jc w:val="center"/>
        <w:rPr>
          <w:b/>
          <w:bCs/>
        </w:rPr>
      </w:pPr>
      <w:r>
        <w:rPr>
          <w:b/>
          <w:bCs/>
          <w:noProof/>
        </w:rPr>
        <w:drawing>
          <wp:anchor distT="0" distB="0" distL="114300" distR="114300" simplePos="0" relativeHeight="251658240" behindDoc="1" locked="0" layoutInCell="1" allowOverlap="1" wp14:anchorId="5CE9A284" wp14:editId="44C18822">
            <wp:simplePos x="0" y="0"/>
            <wp:positionH relativeFrom="column">
              <wp:posOffset>-2540</wp:posOffset>
            </wp:positionH>
            <wp:positionV relativeFrom="paragraph">
              <wp:posOffset>0</wp:posOffset>
            </wp:positionV>
            <wp:extent cx="1405255" cy="1170940"/>
            <wp:effectExtent l="0" t="0" r="4445" b="0"/>
            <wp:wrapTight wrapText="bothSides">
              <wp:wrapPolygon edited="0">
                <wp:start x="0" y="0"/>
                <wp:lineTo x="0" y="21319"/>
                <wp:lineTo x="21473" y="21319"/>
                <wp:lineTo x="2147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1405255" cy="1170940"/>
                    </a:xfrm>
                    <a:prstGeom prst="rect">
                      <a:avLst/>
                    </a:prstGeom>
                  </pic:spPr>
                </pic:pic>
              </a:graphicData>
            </a:graphic>
            <wp14:sizeRelH relativeFrom="page">
              <wp14:pctWidth>0</wp14:pctWidth>
            </wp14:sizeRelH>
            <wp14:sizeRelV relativeFrom="page">
              <wp14:pctHeight>0</wp14:pctHeight>
            </wp14:sizeRelV>
          </wp:anchor>
        </w:drawing>
      </w:r>
      <w:r w:rsidR="00835AB1">
        <w:rPr>
          <w:b/>
          <w:bCs/>
        </w:rPr>
        <w:t>ITESO-Maestría en Desarrollo Humano</w:t>
      </w:r>
    </w:p>
    <w:p w14:paraId="5249CE5B" w14:textId="754270A6" w:rsidR="00A42CB7" w:rsidRDefault="00A42CB7" w:rsidP="00C4682C">
      <w:pPr>
        <w:pStyle w:val="Ttulo1"/>
        <w:jc w:val="center"/>
        <w:rPr>
          <w:b/>
          <w:bCs/>
        </w:rPr>
      </w:pPr>
      <w:r w:rsidRPr="00475B8B">
        <w:rPr>
          <w:b/>
          <w:bCs/>
        </w:rPr>
        <w:t xml:space="preserve">ASIGNATURA: </w:t>
      </w:r>
      <w:r w:rsidR="001849A9">
        <w:rPr>
          <w:b/>
          <w:bCs/>
        </w:rPr>
        <w:t>HABILIDADES PARA LA RELACIÓN FACILITADORA</w:t>
      </w:r>
      <w:r w:rsidR="001849A9" w:rsidRPr="00475B8B">
        <w:rPr>
          <w:b/>
          <w:bCs/>
        </w:rPr>
        <w:t>.</w:t>
      </w:r>
    </w:p>
    <w:p w14:paraId="747E4FAC" w14:textId="77777777" w:rsidR="00A42CB7" w:rsidRPr="001E60A0" w:rsidRDefault="00A42CB7" w:rsidP="00A42CB7"/>
    <w:p w14:paraId="3023A7B4" w14:textId="77777777" w:rsidR="00C4682C" w:rsidRDefault="00C4682C" w:rsidP="00C4682C">
      <w:pPr>
        <w:spacing w:line="276" w:lineRule="auto"/>
        <w:jc w:val="both"/>
        <w:rPr>
          <w:rFonts w:cstheme="minorHAnsi"/>
        </w:rPr>
      </w:pPr>
    </w:p>
    <w:p w14:paraId="784B5377" w14:textId="5C81F358" w:rsidR="001849A9" w:rsidRPr="001849A9" w:rsidRDefault="001849A9" w:rsidP="001849A9">
      <w:pPr>
        <w:pStyle w:val="Ttulo2"/>
        <w:spacing w:after="240"/>
        <w:rPr>
          <w:sz w:val="32"/>
          <w:szCs w:val="32"/>
        </w:rPr>
      </w:pPr>
      <w:r w:rsidRPr="001849A9">
        <w:rPr>
          <w:sz w:val="32"/>
          <w:szCs w:val="32"/>
        </w:rPr>
        <w:t>Presentación del curso</w:t>
      </w:r>
    </w:p>
    <w:p w14:paraId="2B55910B" w14:textId="3B599F91" w:rsidR="001849A9" w:rsidRPr="001849A9" w:rsidRDefault="001849A9" w:rsidP="001849A9">
      <w:pPr>
        <w:spacing w:line="360" w:lineRule="auto"/>
        <w:ind w:left="708"/>
        <w:rPr>
          <w:sz w:val="24"/>
          <w:szCs w:val="24"/>
        </w:rPr>
      </w:pPr>
      <w:r w:rsidRPr="001849A9">
        <w:rPr>
          <w:sz w:val="24"/>
          <w:szCs w:val="24"/>
        </w:rPr>
        <w:t xml:space="preserve">El recurso esencial en la práctica de la promoción del desarrollo humano es la relación interpersonal que se construye entre el promotor y las personas con las que interactúa. Intervenir en Desarrollo Humano tiene como base la capacidad de establecer un tipo de relación para la que es necesario que el facilitador tenga tres actitudes que se consideran primordiales: congruencia, aceptación positiva incondicional y comprensión empática. Ahora bien, es necesario que quien recibe la ayuda perciba tanto la aceptación positiva incondicional como la comprensión empática, para lo cual, es necesario que el facilitador también desarrolle ciertas habilidades de comunicación.  </w:t>
      </w:r>
    </w:p>
    <w:p w14:paraId="75F6280D" w14:textId="0CAA2472" w:rsidR="00A42CB7" w:rsidRPr="001849A9" w:rsidRDefault="001849A9" w:rsidP="001849A9">
      <w:pPr>
        <w:spacing w:after="360" w:line="360" w:lineRule="auto"/>
        <w:ind w:left="708"/>
        <w:jc w:val="both"/>
        <w:rPr>
          <w:rFonts w:cstheme="minorHAnsi"/>
          <w:bCs/>
          <w:sz w:val="24"/>
          <w:szCs w:val="24"/>
        </w:rPr>
      </w:pPr>
      <w:r w:rsidRPr="001849A9">
        <w:rPr>
          <w:sz w:val="24"/>
          <w:szCs w:val="24"/>
        </w:rPr>
        <w:t>En esta asignatura se desarrollan habilidades de relación desde las cualidades del Enfoque Centrado en la Persona para facilitar el desarrollo de las personas.</w:t>
      </w:r>
    </w:p>
    <w:p w14:paraId="70719699" w14:textId="77777777" w:rsidR="00C4682C" w:rsidRDefault="00C4682C" w:rsidP="00A42CB7">
      <w:pPr>
        <w:sectPr w:rsidR="00C4682C" w:rsidSect="00C4682C">
          <w:pgSz w:w="12240" w:h="15840"/>
          <w:pgMar w:top="1417" w:right="1701" w:bottom="1417" w:left="1701" w:header="708" w:footer="708" w:gutter="0"/>
          <w:cols w:space="708"/>
          <w:docGrid w:linePitch="360"/>
        </w:sectPr>
      </w:pPr>
    </w:p>
    <w:p w14:paraId="59B96372" w14:textId="5BCE53F5" w:rsidR="00A42CB7" w:rsidRDefault="00A42CB7" w:rsidP="00A42CB7"/>
    <w:tbl>
      <w:tblPr>
        <w:tblW w:w="141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60" w:type="dxa"/>
          <w:bottom w:w="60" w:type="dxa"/>
        </w:tblCellMar>
        <w:tblLook w:val="01E0" w:firstRow="1" w:lastRow="1" w:firstColumn="1" w:lastColumn="1" w:noHBand="0" w:noVBand="0"/>
      </w:tblPr>
      <w:tblGrid>
        <w:gridCol w:w="5088"/>
        <w:gridCol w:w="3242"/>
        <w:gridCol w:w="5812"/>
      </w:tblGrid>
      <w:tr w:rsidR="001849A9" w:rsidRPr="001849A9" w14:paraId="57744DCB" w14:textId="77777777" w:rsidTr="001849A9">
        <w:tc>
          <w:tcPr>
            <w:tcW w:w="5088" w:type="dxa"/>
            <w:tcBorders>
              <w:top w:val="double" w:sz="4" w:space="0" w:color="auto"/>
              <w:left w:val="double" w:sz="4" w:space="0" w:color="auto"/>
              <w:bottom w:val="single" w:sz="4" w:space="0" w:color="auto"/>
              <w:right w:val="single" w:sz="4" w:space="0" w:color="auto"/>
            </w:tcBorders>
          </w:tcPr>
          <w:p w14:paraId="2C1F934A" w14:textId="77777777" w:rsidR="001849A9" w:rsidRPr="001849A9" w:rsidRDefault="001849A9" w:rsidP="001849A9">
            <w:pPr>
              <w:spacing w:before="120" w:after="120" w:line="240" w:lineRule="auto"/>
              <w:jc w:val="center"/>
              <w:rPr>
                <w:b/>
                <w:sz w:val="24"/>
                <w:szCs w:val="24"/>
                <w:lang w:val="es-ES"/>
              </w:rPr>
            </w:pPr>
            <w:r w:rsidRPr="001849A9">
              <w:rPr>
                <w:b/>
                <w:sz w:val="24"/>
                <w:szCs w:val="24"/>
                <w:lang w:val="es-ES"/>
              </w:rPr>
              <w:t>Aprendizajes</w:t>
            </w:r>
          </w:p>
        </w:tc>
        <w:tc>
          <w:tcPr>
            <w:tcW w:w="3242" w:type="dxa"/>
            <w:tcBorders>
              <w:top w:val="double" w:sz="4" w:space="0" w:color="auto"/>
              <w:left w:val="single" w:sz="4" w:space="0" w:color="auto"/>
              <w:bottom w:val="single" w:sz="4" w:space="0" w:color="auto"/>
              <w:right w:val="single" w:sz="4" w:space="0" w:color="auto"/>
            </w:tcBorders>
          </w:tcPr>
          <w:p w14:paraId="52624E5B" w14:textId="77777777" w:rsidR="001849A9" w:rsidRPr="001849A9" w:rsidRDefault="001849A9" w:rsidP="001849A9">
            <w:pPr>
              <w:spacing w:before="120" w:after="120" w:line="240" w:lineRule="auto"/>
              <w:jc w:val="center"/>
              <w:rPr>
                <w:b/>
                <w:sz w:val="24"/>
                <w:szCs w:val="24"/>
                <w:lang w:val="es-ES"/>
              </w:rPr>
            </w:pPr>
            <w:r w:rsidRPr="001849A9">
              <w:rPr>
                <w:b/>
                <w:sz w:val="24"/>
                <w:szCs w:val="24"/>
                <w:lang w:val="es-ES"/>
              </w:rPr>
              <w:t>Actividades</w:t>
            </w:r>
          </w:p>
        </w:tc>
        <w:tc>
          <w:tcPr>
            <w:tcW w:w="5812" w:type="dxa"/>
            <w:tcBorders>
              <w:top w:val="double" w:sz="4" w:space="0" w:color="auto"/>
              <w:left w:val="single" w:sz="4" w:space="0" w:color="auto"/>
              <w:bottom w:val="single" w:sz="4" w:space="0" w:color="auto"/>
              <w:right w:val="double" w:sz="4" w:space="0" w:color="auto"/>
            </w:tcBorders>
          </w:tcPr>
          <w:p w14:paraId="2064D60C" w14:textId="77777777" w:rsidR="001849A9" w:rsidRPr="001849A9" w:rsidRDefault="001849A9" w:rsidP="001849A9">
            <w:pPr>
              <w:spacing w:before="120" w:after="120" w:line="240" w:lineRule="auto"/>
              <w:jc w:val="center"/>
              <w:rPr>
                <w:b/>
                <w:sz w:val="24"/>
                <w:szCs w:val="24"/>
                <w:lang w:val="es-ES"/>
              </w:rPr>
            </w:pPr>
            <w:r w:rsidRPr="001849A9">
              <w:rPr>
                <w:b/>
                <w:sz w:val="24"/>
                <w:szCs w:val="24"/>
                <w:lang w:val="es-ES"/>
              </w:rPr>
              <w:t>Productos esperados</w:t>
            </w:r>
          </w:p>
        </w:tc>
      </w:tr>
      <w:tr w:rsidR="001849A9" w:rsidRPr="000C078B" w14:paraId="4D61D0C0" w14:textId="77777777" w:rsidTr="001849A9">
        <w:tc>
          <w:tcPr>
            <w:tcW w:w="5088" w:type="dxa"/>
            <w:tcBorders>
              <w:top w:val="single" w:sz="4" w:space="0" w:color="auto"/>
              <w:left w:val="double" w:sz="4" w:space="0" w:color="auto"/>
              <w:bottom w:val="single" w:sz="4" w:space="0" w:color="auto"/>
              <w:right w:val="single" w:sz="4" w:space="0" w:color="auto"/>
            </w:tcBorders>
          </w:tcPr>
          <w:p w14:paraId="112DA2A5" w14:textId="77777777" w:rsidR="001849A9" w:rsidRDefault="001849A9" w:rsidP="001849A9">
            <w:pPr>
              <w:rPr>
                <w:bCs/>
                <w:sz w:val="24"/>
                <w:szCs w:val="24"/>
                <w:lang w:val="es-ES"/>
              </w:rPr>
            </w:pPr>
          </w:p>
          <w:p w14:paraId="23D950DF" w14:textId="4F126EB3" w:rsidR="001849A9" w:rsidRPr="001849A9" w:rsidRDefault="001849A9" w:rsidP="001849A9">
            <w:pPr>
              <w:rPr>
                <w:bCs/>
                <w:sz w:val="24"/>
                <w:szCs w:val="24"/>
                <w:lang w:val="es-ES"/>
              </w:rPr>
            </w:pPr>
            <w:r w:rsidRPr="001849A9">
              <w:rPr>
                <w:bCs/>
                <w:sz w:val="24"/>
                <w:szCs w:val="24"/>
                <w:lang w:val="es-ES"/>
              </w:rPr>
              <w:t>Conocer y desarrollar las habilidades de interacción y de comunicación, en el marco del Enfoque Centrado en la Persona (ECP) y de la entrevista individual y para promover el desarrollo del potencial humano.</w:t>
            </w:r>
          </w:p>
          <w:p w14:paraId="6300329B" w14:textId="77777777" w:rsidR="001849A9" w:rsidRPr="001849A9" w:rsidRDefault="001849A9" w:rsidP="001849A9">
            <w:pPr>
              <w:rPr>
                <w:bCs/>
                <w:sz w:val="24"/>
                <w:szCs w:val="24"/>
                <w:lang w:val="es-ES"/>
              </w:rPr>
            </w:pPr>
            <w:r w:rsidRPr="001849A9">
              <w:rPr>
                <w:bCs/>
                <w:sz w:val="24"/>
                <w:szCs w:val="24"/>
                <w:lang w:val="es-ES"/>
              </w:rPr>
              <w:t xml:space="preserve"> </w:t>
            </w:r>
          </w:p>
          <w:p w14:paraId="19A25BF9" w14:textId="77777777" w:rsidR="001849A9" w:rsidRPr="001849A9" w:rsidRDefault="001849A9" w:rsidP="00832448">
            <w:pPr>
              <w:rPr>
                <w:bCs/>
                <w:sz w:val="24"/>
                <w:szCs w:val="24"/>
                <w:lang w:val="es-ES"/>
              </w:rPr>
            </w:pPr>
          </w:p>
        </w:tc>
        <w:tc>
          <w:tcPr>
            <w:tcW w:w="3242" w:type="dxa"/>
            <w:tcBorders>
              <w:top w:val="single" w:sz="4" w:space="0" w:color="auto"/>
              <w:left w:val="single" w:sz="4" w:space="0" w:color="auto"/>
              <w:bottom w:val="single" w:sz="4" w:space="0" w:color="auto"/>
              <w:right w:val="single" w:sz="4" w:space="0" w:color="auto"/>
            </w:tcBorders>
          </w:tcPr>
          <w:p w14:paraId="75469064" w14:textId="77777777" w:rsidR="001849A9" w:rsidRDefault="001849A9" w:rsidP="00832448">
            <w:pPr>
              <w:rPr>
                <w:bCs/>
                <w:sz w:val="24"/>
                <w:szCs w:val="24"/>
                <w:lang w:val="es-ES"/>
              </w:rPr>
            </w:pPr>
          </w:p>
          <w:p w14:paraId="04AF1602" w14:textId="73C204FF" w:rsidR="001849A9" w:rsidRPr="001849A9" w:rsidRDefault="001849A9" w:rsidP="00832448">
            <w:pPr>
              <w:rPr>
                <w:bCs/>
                <w:sz w:val="24"/>
                <w:szCs w:val="24"/>
                <w:lang w:val="es-ES"/>
              </w:rPr>
            </w:pPr>
            <w:r w:rsidRPr="001849A9">
              <w:rPr>
                <w:bCs/>
                <w:sz w:val="24"/>
                <w:szCs w:val="24"/>
                <w:lang w:val="es-ES"/>
              </w:rPr>
              <w:t>Elaborar reportes y reflexión del material teórico sugerido.</w:t>
            </w:r>
          </w:p>
          <w:p w14:paraId="4BEC0731" w14:textId="77777777" w:rsidR="001849A9" w:rsidRPr="001849A9" w:rsidRDefault="001849A9" w:rsidP="00832448">
            <w:pPr>
              <w:rPr>
                <w:bCs/>
                <w:sz w:val="24"/>
                <w:szCs w:val="24"/>
                <w:lang w:val="es-ES"/>
              </w:rPr>
            </w:pPr>
            <w:r w:rsidRPr="001849A9">
              <w:rPr>
                <w:bCs/>
                <w:sz w:val="24"/>
                <w:szCs w:val="24"/>
                <w:lang w:val="es-ES"/>
              </w:rPr>
              <w:t>Revisar y analizar películas y videos</w:t>
            </w:r>
          </w:p>
          <w:p w14:paraId="38DCD30B" w14:textId="77777777" w:rsidR="001849A9" w:rsidRPr="001849A9" w:rsidRDefault="001849A9" w:rsidP="00832448">
            <w:pPr>
              <w:rPr>
                <w:bCs/>
                <w:sz w:val="24"/>
                <w:szCs w:val="24"/>
                <w:lang w:val="es-ES"/>
              </w:rPr>
            </w:pPr>
            <w:r w:rsidRPr="001849A9">
              <w:rPr>
                <w:bCs/>
                <w:sz w:val="24"/>
                <w:szCs w:val="24"/>
                <w:lang w:val="es-ES"/>
              </w:rPr>
              <w:t>Participar en ejercicios de escucha entre pares.</w:t>
            </w:r>
          </w:p>
          <w:p w14:paraId="0A992A96" w14:textId="77777777" w:rsidR="001849A9" w:rsidRPr="001849A9" w:rsidRDefault="001849A9" w:rsidP="00832448">
            <w:pPr>
              <w:rPr>
                <w:bCs/>
                <w:sz w:val="24"/>
                <w:szCs w:val="24"/>
                <w:lang w:val="es-ES"/>
              </w:rPr>
            </w:pPr>
            <w:r w:rsidRPr="001849A9">
              <w:rPr>
                <w:bCs/>
                <w:sz w:val="24"/>
                <w:szCs w:val="24"/>
                <w:lang w:val="es-ES"/>
              </w:rPr>
              <w:t>Participar en la supervisión y retroalimentación de entrevistas.</w:t>
            </w:r>
          </w:p>
        </w:tc>
        <w:tc>
          <w:tcPr>
            <w:tcW w:w="5812" w:type="dxa"/>
            <w:tcBorders>
              <w:top w:val="single" w:sz="4" w:space="0" w:color="auto"/>
              <w:left w:val="single" w:sz="4" w:space="0" w:color="auto"/>
              <w:bottom w:val="single" w:sz="4" w:space="0" w:color="auto"/>
              <w:right w:val="double" w:sz="4" w:space="0" w:color="auto"/>
            </w:tcBorders>
          </w:tcPr>
          <w:p w14:paraId="3437BF86" w14:textId="77777777" w:rsidR="001849A9" w:rsidRDefault="001849A9" w:rsidP="001849A9">
            <w:pPr>
              <w:pStyle w:val="Prrafodelista"/>
              <w:rPr>
                <w:rFonts w:asciiTheme="minorHAnsi" w:hAnsiTheme="minorHAnsi" w:cstheme="minorBidi"/>
                <w:bCs/>
                <w:lang w:val="es-ES"/>
              </w:rPr>
            </w:pPr>
          </w:p>
          <w:p w14:paraId="31036AF3" w14:textId="2F1E3082" w:rsidR="001849A9" w:rsidRPr="001849A9" w:rsidRDefault="001849A9" w:rsidP="001849A9">
            <w:pPr>
              <w:pStyle w:val="Prrafodelista"/>
              <w:numPr>
                <w:ilvl w:val="0"/>
                <w:numId w:val="4"/>
              </w:numPr>
              <w:rPr>
                <w:rFonts w:asciiTheme="minorHAnsi" w:hAnsiTheme="minorHAnsi" w:cstheme="minorBidi"/>
                <w:bCs/>
                <w:lang w:val="es-ES"/>
              </w:rPr>
            </w:pPr>
            <w:r w:rsidRPr="001849A9">
              <w:rPr>
                <w:rFonts w:asciiTheme="minorHAnsi" w:hAnsiTheme="minorHAnsi" w:cstheme="minorBidi"/>
                <w:bCs/>
                <w:lang w:val="es-ES"/>
              </w:rPr>
              <w:t>Reportes de lectura</w:t>
            </w:r>
          </w:p>
          <w:p w14:paraId="6B2AB76E" w14:textId="77777777" w:rsidR="001849A9" w:rsidRPr="001849A9" w:rsidRDefault="001849A9" w:rsidP="001849A9">
            <w:pPr>
              <w:rPr>
                <w:bCs/>
                <w:sz w:val="24"/>
                <w:szCs w:val="24"/>
                <w:lang w:val="es-ES"/>
              </w:rPr>
            </w:pPr>
          </w:p>
          <w:p w14:paraId="60CBD7EB" w14:textId="77777777" w:rsidR="001849A9" w:rsidRPr="001849A9" w:rsidRDefault="001849A9" w:rsidP="001849A9">
            <w:pPr>
              <w:pStyle w:val="Prrafodelista"/>
              <w:numPr>
                <w:ilvl w:val="0"/>
                <w:numId w:val="4"/>
              </w:numPr>
              <w:rPr>
                <w:rFonts w:asciiTheme="minorHAnsi" w:hAnsiTheme="minorHAnsi" w:cstheme="minorBidi"/>
                <w:bCs/>
                <w:lang w:val="es-ES"/>
              </w:rPr>
            </w:pPr>
            <w:r w:rsidRPr="001849A9">
              <w:rPr>
                <w:rFonts w:asciiTheme="minorHAnsi" w:hAnsiTheme="minorHAnsi" w:cstheme="minorBidi"/>
                <w:bCs/>
                <w:lang w:val="es-ES"/>
              </w:rPr>
              <w:t>Análisis de videos y/o película.</w:t>
            </w:r>
          </w:p>
          <w:p w14:paraId="07272E03" w14:textId="77777777" w:rsidR="001849A9" w:rsidRPr="001849A9" w:rsidRDefault="001849A9" w:rsidP="001849A9">
            <w:pPr>
              <w:rPr>
                <w:bCs/>
                <w:sz w:val="24"/>
                <w:szCs w:val="24"/>
                <w:lang w:val="es-ES"/>
              </w:rPr>
            </w:pPr>
          </w:p>
          <w:p w14:paraId="051CE230" w14:textId="77777777" w:rsidR="001849A9" w:rsidRPr="001849A9" w:rsidRDefault="001849A9" w:rsidP="001849A9">
            <w:pPr>
              <w:pStyle w:val="Prrafodelista"/>
              <w:numPr>
                <w:ilvl w:val="0"/>
                <w:numId w:val="4"/>
              </w:numPr>
              <w:rPr>
                <w:rFonts w:asciiTheme="minorHAnsi" w:hAnsiTheme="minorHAnsi" w:cstheme="minorBidi"/>
                <w:bCs/>
                <w:lang w:val="es-ES"/>
              </w:rPr>
            </w:pPr>
            <w:r w:rsidRPr="001849A9">
              <w:rPr>
                <w:rFonts w:asciiTheme="minorHAnsi" w:hAnsiTheme="minorHAnsi" w:cstheme="minorBidi"/>
                <w:bCs/>
                <w:lang w:val="es-ES"/>
              </w:rPr>
              <w:t>Presentación de fragmentos de dos entrevistas</w:t>
            </w:r>
          </w:p>
          <w:p w14:paraId="5C24CD85" w14:textId="77777777" w:rsidR="001849A9" w:rsidRPr="001849A9" w:rsidRDefault="001849A9" w:rsidP="001849A9">
            <w:pPr>
              <w:rPr>
                <w:bCs/>
                <w:sz w:val="24"/>
                <w:szCs w:val="24"/>
                <w:lang w:val="es-ES"/>
              </w:rPr>
            </w:pPr>
          </w:p>
          <w:p w14:paraId="0AED51A5" w14:textId="77777777" w:rsidR="001849A9" w:rsidRPr="001849A9" w:rsidRDefault="001849A9" w:rsidP="001849A9">
            <w:pPr>
              <w:pStyle w:val="Prrafodelista"/>
              <w:numPr>
                <w:ilvl w:val="0"/>
                <w:numId w:val="4"/>
              </w:numPr>
              <w:rPr>
                <w:rFonts w:asciiTheme="minorHAnsi" w:hAnsiTheme="minorHAnsi" w:cstheme="minorBidi"/>
                <w:bCs/>
                <w:lang w:val="es-ES"/>
              </w:rPr>
            </w:pPr>
            <w:r w:rsidRPr="001849A9">
              <w:rPr>
                <w:rFonts w:asciiTheme="minorHAnsi" w:hAnsiTheme="minorHAnsi" w:cstheme="minorBidi"/>
                <w:bCs/>
                <w:lang w:val="es-ES"/>
              </w:rPr>
              <w:t>Elaboración de una bitácora de cada entrevista</w:t>
            </w:r>
          </w:p>
        </w:tc>
      </w:tr>
    </w:tbl>
    <w:p w14:paraId="34F8DD56" w14:textId="77777777" w:rsidR="00674694" w:rsidRDefault="00674694"/>
    <w:sectPr w:rsidR="00674694" w:rsidSect="00C4682C">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19A5"/>
    <w:multiLevelType w:val="hybridMultilevel"/>
    <w:tmpl w:val="08CE26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88A5871"/>
    <w:multiLevelType w:val="hybridMultilevel"/>
    <w:tmpl w:val="4502F1D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DEB0EE5"/>
    <w:multiLevelType w:val="hybridMultilevel"/>
    <w:tmpl w:val="36D4B36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F1C309C"/>
    <w:multiLevelType w:val="hybridMultilevel"/>
    <w:tmpl w:val="33742F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034118264">
    <w:abstractNumId w:val="3"/>
  </w:num>
  <w:num w:numId="2" w16cid:durableId="593980956">
    <w:abstractNumId w:val="1"/>
  </w:num>
  <w:num w:numId="3" w16cid:durableId="1473332202">
    <w:abstractNumId w:val="2"/>
  </w:num>
  <w:num w:numId="4" w16cid:durableId="1924410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94"/>
    <w:rsid w:val="000B39D1"/>
    <w:rsid w:val="000F40C7"/>
    <w:rsid w:val="001849A9"/>
    <w:rsid w:val="003B76AE"/>
    <w:rsid w:val="0048736B"/>
    <w:rsid w:val="00631421"/>
    <w:rsid w:val="00674694"/>
    <w:rsid w:val="006D1480"/>
    <w:rsid w:val="00835AB1"/>
    <w:rsid w:val="00A42CB7"/>
    <w:rsid w:val="00B57266"/>
    <w:rsid w:val="00BF7D05"/>
    <w:rsid w:val="00C4682C"/>
    <w:rsid w:val="00DA69C8"/>
    <w:rsid w:val="00EE4485"/>
    <w:rsid w:val="00F343B0"/>
    <w:rsid w:val="00F414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8EB1"/>
  <w15:chartTrackingRefBased/>
  <w15:docId w15:val="{6FC4886E-E738-461F-8DB3-7E57FC39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42C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849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74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4694"/>
    <w:pPr>
      <w:spacing w:after="0" w:line="240" w:lineRule="auto"/>
      <w:ind w:left="720"/>
    </w:pPr>
    <w:rPr>
      <w:rFonts w:ascii="Calibri" w:hAnsi="Calibri" w:cs="Calibri"/>
      <w:sz w:val="24"/>
      <w:szCs w:val="24"/>
    </w:rPr>
  </w:style>
  <w:style w:type="character" w:customStyle="1" w:styleId="Ttulo1Car">
    <w:name w:val="Título 1 Car"/>
    <w:basedOn w:val="Fuentedeprrafopredeter"/>
    <w:link w:val="Ttulo1"/>
    <w:uiPriority w:val="9"/>
    <w:rsid w:val="00A42CB7"/>
    <w:rPr>
      <w:rFonts w:asciiTheme="majorHAnsi" w:eastAsiaTheme="majorEastAsia" w:hAnsiTheme="majorHAnsi" w:cstheme="majorBidi"/>
      <w:color w:val="2F5496" w:themeColor="accent1" w:themeShade="BF"/>
      <w:sz w:val="32"/>
      <w:szCs w:val="32"/>
    </w:rPr>
  </w:style>
  <w:style w:type="paragraph" w:styleId="Continuarlista">
    <w:name w:val="List Continue"/>
    <w:basedOn w:val="Normal"/>
    <w:uiPriority w:val="99"/>
    <w:unhideWhenUsed/>
    <w:rsid w:val="001849A9"/>
    <w:pPr>
      <w:spacing w:after="120" w:line="240" w:lineRule="auto"/>
      <w:ind w:left="283"/>
      <w:contextualSpacing/>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1849A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20887">
      <w:bodyDiv w:val="1"/>
      <w:marLeft w:val="0"/>
      <w:marRight w:val="0"/>
      <w:marTop w:val="0"/>
      <w:marBottom w:val="0"/>
      <w:divBdr>
        <w:top w:val="none" w:sz="0" w:space="0" w:color="auto"/>
        <w:left w:val="none" w:sz="0" w:space="0" w:color="auto"/>
        <w:bottom w:val="none" w:sz="0" w:space="0" w:color="auto"/>
        <w:right w:val="none" w:sz="0" w:space="0" w:color="auto"/>
      </w:divBdr>
    </w:div>
    <w:div w:id="840046260">
      <w:bodyDiv w:val="1"/>
      <w:marLeft w:val="0"/>
      <w:marRight w:val="0"/>
      <w:marTop w:val="0"/>
      <w:marBottom w:val="0"/>
      <w:divBdr>
        <w:top w:val="none" w:sz="0" w:space="0" w:color="auto"/>
        <w:left w:val="none" w:sz="0" w:space="0" w:color="auto"/>
        <w:bottom w:val="none" w:sz="0" w:space="0" w:color="auto"/>
        <w:right w:val="none" w:sz="0" w:space="0" w:color="auto"/>
      </w:divBdr>
    </w:div>
    <w:div w:id="15627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242</Words>
  <Characters>1335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ITESO</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CARRETERO JIMENEZ, MARTHA LETICIA</dc:creator>
  <cp:keywords/>
  <dc:description/>
  <cp:lastModifiedBy>ESCOBAR ZUÑIGA, FERNANDO</cp:lastModifiedBy>
  <cp:revision>3</cp:revision>
  <dcterms:created xsi:type="dcterms:W3CDTF">2022-12-01T23:34:00Z</dcterms:created>
  <dcterms:modified xsi:type="dcterms:W3CDTF">2022-12-01T23:37:00Z</dcterms:modified>
</cp:coreProperties>
</file>