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49AB" w14:textId="77777777" w:rsidR="00867F4F" w:rsidRPr="00C152CE" w:rsidRDefault="00663078" w:rsidP="00884546">
      <w:pPr>
        <w:contextualSpacing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C152CE">
        <w:rPr>
          <w:rFonts w:ascii="Arial" w:hAnsi="Arial" w:cs="Arial"/>
          <w:noProof/>
          <w:sz w:val="20"/>
          <w:szCs w:val="20"/>
          <w:lang w:val="es-ES_tradnl" w:eastAsia="es-ES_tradnl"/>
        </w:rPr>
        <w:drawing>
          <wp:inline distT="0" distB="0" distL="0" distR="0" wp14:anchorId="7AF6D503" wp14:editId="6A56C275">
            <wp:extent cx="1483995" cy="810895"/>
            <wp:effectExtent l="19050" t="0" r="1905" b="0"/>
            <wp:docPr id="1" name="Imagen 1" descr="logo_50_hrz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50_hrz_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9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C0AE0" w14:textId="4B8ED774" w:rsidR="007C58B0" w:rsidRPr="00C152CE" w:rsidRDefault="00A8619D" w:rsidP="00884546">
      <w:pPr>
        <w:contextualSpacing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C152CE">
        <w:rPr>
          <w:rFonts w:ascii="Arial" w:hAnsi="Arial" w:cs="Arial"/>
          <w:b/>
          <w:sz w:val="20"/>
          <w:szCs w:val="20"/>
          <w:lang w:val="es-ES_tradnl"/>
        </w:rPr>
        <w:t>DEPARTAMENTO DE ESTUDIOS SOCIOCULTURALES</w:t>
      </w:r>
    </w:p>
    <w:p w14:paraId="33D11EA4" w14:textId="77777777" w:rsidR="007C58B0" w:rsidRPr="00C152CE" w:rsidRDefault="007C58B0" w:rsidP="00884546">
      <w:pPr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789136A4" w14:textId="77777777" w:rsidR="007C58B0" w:rsidRPr="00C152CE" w:rsidRDefault="007C58B0" w:rsidP="00884546">
      <w:pPr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75EA3333" w14:textId="77777777" w:rsidR="007C58B0" w:rsidRPr="00C152CE" w:rsidRDefault="007C58B0" w:rsidP="00884546">
      <w:pPr>
        <w:pBdr>
          <w:bottom w:val="single" w:sz="12" w:space="0" w:color="auto"/>
        </w:pBdr>
        <w:contextualSpacing/>
        <w:jc w:val="center"/>
        <w:rPr>
          <w:rFonts w:ascii="Arial" w:hAnsi="Arial" w:cs="Arial"/>
          <w:sz w:val="20"/>
          <w:szCs w:val="20"/>
          <w:lang w:val="es-ES_tradnl"/>
        </w:rPr>
      </w:pPr>
      <w:r w:rsidRPr="00C152CE">
        <w:rPr>
          <w:rFonts w:ascii="Arial" w:hAnsi="Arial" w:cs="Arial"/>
          <w:sz w:val="20"/>
          <w:szCs w:val="20"/>
          <w:lang w:val="es-ES_tradnl"/>
        </w:rPr>
        <w:t>Periférico Sur Manuel Gómez Morín 8585. Tlaquepaque, Jalisco, México. CP: 45090. Teléfono: +52 (33) 3669 3434</w:t>
      </w:r>
    </w:p>
    <w:p w14:paraId="34BB3506" w14:textId="77777777" w:rsidR="007C58B0" w:rsidRPr="00C152CE" w:rsidRDefault="007C58B0" w:rsidP="00884546">
      <w:pPr>
        <w:contextualSpacing/>
        <w:rPr>
          <w:rFonts w:ascii="Arial" w:hAnsi="Arial" w:cs="Arial"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818"/>
      </w:tblGrid>
      <w:tr w:rsidR="007C58B0" w:rsidRPr="00C152CE" w14:paraId="6E5D7149" w14:textId="77777777" w:rsidTr="00D461DC">
        <w:trPr>
          <w:trHeight w:val="373"/>
        </w:trPr>
        <w:tc>
          <w:tcPr>
            <w:tcW w:w="1377" w:type="pct"/>
          </w:tcPr>
          <w:p w14:paraId="0CEDE6A6" w14:textId="7BC40EB2" w:rsidR="007C58B0" w:rsidRPr="00C152CE" w:rsidRDefault="007C58B0" w:rsidP="001E3229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ASIGNATURA:   </w:t>
            </w:r>
            <w:r w:rsidR="001E322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Financiamiento Cultural</w:t>
            </w:r>
          </w:p>
        </w:tc>
        <w:tc>
          <w:tcPr>
            <w:tcW w:w="3623" w:type="pct"/>
          </w:tcPr>
          <w:p w14:paraId="1DB61C03" w14:textId="68DA9EC5" w:rsidR="007C58B0" w:rsidRPr="00C152CE" w:rsidRDefault="007C58B0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CREDITOS:    </w:t>
            </w:r>
            <w:r w:rsidR="00E609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8</w:t>
            </w:r>
            <w:r w:rsidR="00342461"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(</w:t>
            </w:r>
            <w:r w:rsidR="00E609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 BCD + 4</w:t>
            </w:r>
            <w:r w:rsidR="00EB7490"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gramStart"/>
            <w:r w:rsidR="00EB7490"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TIE) </w:t>
            </w: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</w:t>
            </w:r>
            <w:proofErr w:type="gramEnd"/>
          </w:p>
        </w:tc>
      </w:tr>
      <w:tr w:rsidR="007C58B0" w:rsidRPr="00C152CE" w14:paraId="083C9392" w14:textId="77777777" w:rsidTr="00D461DC">
        <w:tc>
          <w:tcPr>
            <w:tcW w:w="1377" w:type="pct"/>
          </w:tcPr>
          <w:p w14:paraId="11CFE154" w14:textId="5C604405" w:rsidR="007C58B0" w:rsidRPr="00C152CE" w:rsidRDefault="007C58B0" w:rsidP="00E609ED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CLAVE DE ASIGNATURA Y GRUPO:</w:t>
            </w:r>
            <w:r w:rsidR="00EB7490"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="00E609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ESO3166E</w:t>
            </w:r>
          </w:p>
        </w:tc>
        <w:tc>
          <w:tcPr>
            <w:tcW w:w="3623" w:type="pct"/>
          </w:tcPr>
          <w:p w14:paraId="640C1552" w14:textId="2609E88C" w:rsidR="005F69EC" w:rsidRPr="00C152CE" w:rsidRDefault="007C58B0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HORARIO:   </w:t>
            </w:r>
            <w:proofErr w:type="gramStart"/>
            <w:r w:rsidR="0008588E"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Martes </w:t>
            </w:r>
            <w:r w:rsidR="00E609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y</w:t>
            </w:r>
            <w:proofErr w:type="gramEnd"/>
            <w:r w:rsidR="00E609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jueves </w:t>
            </w:r>
            <w:r w:rsidR="0008588E"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9:00 a 11</w:t>
            </w:r>
            <w:r w:rsidR="00B96501"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:00</w:t>
            </w: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         </w:t>
            </w:r>
          </w:p>
          <w:p w14:paraId="447DCD7F" w14:textId="73B12BF2" w:rsidR="007C58B0" w:rsidRDefault="007C58B0" w:rsidP="00883690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SALON:</w:t>
            </w:r>
            <w:r w:rsidR="00342461"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gramStart"/>
            <w:r w:rsidR="00C8513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ZOOM</w:t>
            </w:r>
            <w:proofErr w:type="gramEnd"/>
            <w:r w:rsidR="00C8513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6EEFD9AC" w14:textId="77777777" w:rsidR="009375CC" w:rsidRDefault="009375CC" w:rsidP="00883690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439987F9" w14:textId="77777777" w:rsidR="004D01FF" w:rsidRDefault="004D01FF" w:rsidP="004D01FF">
            <w:pPr>
              <w:pStyle w:val="NormalWeb"/>
              <w:rPr>
                <w:sz w:val="22"/>
                <w:szCs w:val="22"/>
              </w:rPr>
            </w:pPr>
            <w:proofErr w:type="spellStart"/>
            <w:r>
              <w:t>Join</w:t>
            </w:r>
            <w:proofErr w:type="spellEnd"/>
            <w:r>
              <w:t xml:space="preserve"> </w:t>
            </w:r>
            <w:proofErr w:type="gramStart"/>
            <w:r>
              <w:t>Zoom</w:t>
            </w:r>
            <w:proofErr w:type="gramEnd"/>
            <w:r>
              <w:t xml:space="preserve"> Meeting </w:t>
            </w:r>
            <w:r>
              <w:br/>
            </w:r>
            <w:hyperlink r:id="rId12" w:history="1">
              <w:r>
                <w:rPr>
                  <w:rStyle w:val="Hipervnculo"/>
                </w:rPr>
                <w:t>https://iteso.zoom.us/j/99459185504</w:t>
              </w:r>
            </w:hyperlink>
            <w:r>
              <w:t xml:space="preserve"> </w:t>
            </w:r>
          </w:p>
          <w:p w14:paraId="2D0EB9B3" w14:textId="74023046" w:rsidR="007A2940" w:rsidRDefault="004D01FF" w:rsidP="004D01FF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roofErr w:type="gramStart"/>
            <w:r>
              <w:t>Meeting</w:t>
            </w:r>
            <w:proofErr w:type="gramEnd"/>
            <w:r>
              <w:t xml:space="preserve"> ID: 994 5918 5504 </w:t>
            </w:r>
            <w:r>
              <w:br/>
            </w:r>
            <w:proofErr w:type="spellStart"/>
            <w:r>
              <w:t>Passcode</w:t>
            </w:r>
            <w:proofErr w:type="spellEnd"/>
            <w:r>
              <w:t xml:space="preserve">: 661230 </w:t>
            </w:r>
          </w:p>
          <w:p w14:paraId="6F0404E4" w14:textId="05205587" w:rsidR="00C85136" w:rsidRPr="00C152CE" w:rsidRDefault="00C85136" w:rsidP="00883690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C58B0" w:rsidRPr="00C152CE" w14:paraId="33237B84" w14:textId="77777777" w:rsidTr="00D461DC">
        <w:trPr>
          <w:trHeight w:val="430"/>
        </w:trPr>
        <w:tc>
          <w:tcPr>
            <w:tcW w:w="1377" w:type="pct"/>
          </w:tcPr>
          <w:p w14:paraId="16F5FB85" w14:textId="275023DC" w:rsidR="007C58B0" w:rsidRPr="00C152CE" w:rsidRDefault="007C58B0" w:rsidP="00E609ED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PROGRAMA ACADEMICO:   </w:t>
            </w:r>
            <w:r w:rsidR="00EB7490"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Licenciatura </w:t>
            </w:r>
            <w:r w:rsidR="009341B6"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en </w:t>
            </w:r>
            <w:r w:rsidR="00E609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Gestión Cultural</w:t>
            </w:r>
          </w:p>
        </w:tc>
        <w:tc>
          <w:tcPr>
            <w:tcW w:w="3623" w:type="pct"/>
          </w:tcPr>
          <w:p w14:paraId="75BEC89F" w14:textId="77777777" w:rsidR="007C58B0" w:rsidRPr="00C152CE" w:rsidRDefault="007C58B0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IDIOMA:</w:t>
            </w:r>
            <w:r w:rsidR="00B96501"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Español</w:t>
            </w:r>
          </w:p>
        </w:tc>
      </w:tr>
      <w:tr w:rsidR="007C58B0" w:rsidRPr="00C152CE" w14:paraId="29C9281A" w14:textId="77777777" w:rsidTr="00D461DC">
        <w:trPr>
          <w:trHeight w:val="408"/>
        </w:trPr>
        <w:tc>
          <w:tcPr>
            <w:tcW w:w="1377" w:type="pct"/>
          </w:tcPr>
          <w:p w14:paraId="73464540" w14:textId="77777777" w:rsidR="007C58B0" w:rsidRPr="00C152CE" w:rsidRDefault="007C58B0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623" w:type="pct"/>
          </w:tcPr>
          <w:p w14:paraId="69DBA155" w14:textId="3D433EB3" w:rsidR="007C58B0" w:rsidRPr="00C152CE" w:rsidRDefault="007C58B0" w:rsidP="00D1252E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PERIODO ESCOLAR:</w:t>
            </w:r>
            <w:r w:rsidR="00821A55"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="00CC17B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Primavera 202</w:t>
            </w:r>
            <w:r w:rsidR="004D01F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</w:tr>
    </w:tbl>
    <w:p w14:paraId="25142857" w14:textId="77777777" w:rsidR="007C58B0" w:rsidRPr="00C152CE" w:rsidRDefault="007C58B0" w:rsidP="00884546">
      <w:pPr>
        <w:contextualSpacing/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115C629B" w14:textId="77777777" w:rsidR="007C58B0" w:rsidRPr="00C152CE" w:rsidRDefault="007C58B0" w:rsidP="00884546">
      <w:pPr>
        <w:contextualSpacing/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203F9559" w14:textId="77777777" w:rsidR="007C58B0" w:rsidRPr="00C152CE" w:rsidRDefault="007C58B0" w:rsidP="00884546">
      <w:pPr>
        <w:numPr>
          <w:ilvl w:val="0"/>
          <w:numId w:val="1"/>
        </w:numPr>
        <w:contextualSpacing/>
        <w:rPr>
          <w:rFonts w:ascii="Arial" w:hAnsi="Arial" w:cs="Arial"/>
          <w:b/>
          <w:sz w:val="20"/>
          <w:szCs w:val="20"/>
          <w:lang w:val="es-ES_tradnl"/>
        </w:rPr>
      </w:pPr>
      <w:r w:rsidRPr="00C152CE">
        <w:rPr>
          <w:rFonts w:ascii="Arial" w:hAnsi="Arial" w:cs="Arial"/>
          <w:b/>
          <w:sz w:val="20"/>
          <w:szCs w:val="20"/>
          <w:lang w:val="es-ES_tradnl"/>
        </w:rPr>
        <w:t>INFORMACION DEL PROFESOR</w:t>
      </w:r>
    </w:p>
    <w:p w14:paraId="42514449" w14:textId="77777777" w:rsidR="00F96CD9" w:rsidRPr="00C152CE" w:rsidRDefault="00F96CD9" w:rsidP="00884546">
      <w:pPr>
        <w:ind w:left="360"/>
        <w:contextualSpacing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5395"/>
      </w:tblGrid>
      <w:tr w:rsidR="007C58B0" w:rsidRPr="00C152CE" w14:paraId="451F9F3A" w14:textId="77777777" w:rsidTr="00F96CD9">
        <w:tc>
          <w:tcPr>
            <w:tcW w:w="5000" w:type="pct"/>
            <w:gridSpan w:val="2"/>
          </w:tcPr>
          <w:p w14:paraId="131F9E98" w14:textId="57C93FE7" w:rsidR="007C58B0" w:rsidRDefault="007C58B0" w:rsidP="00883690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  <w:t xml:space="preserve">Grado, nombre y categoría:   </w:t>
            </w:r>
            <w:r w:rsidR="007A2940"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  <w:t xml:space="preserve">Mónica Varela Cuevas </w:t>
            </w:r>
          </w:p>
          <w:p w14:paraId="42B56CE7" w14:textId="47AB566E" w:rsidR="007A2940" w:rsidRPr="00C152CE" w:rsidRDefault="007A2940" w:rsidP="00883690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</w:pPr>
          </w:p>
        </w:tc>
      </w:tr>
      <w:tr w:rsidR="007C58B0" w:rsidRPr="00C152CE" w14:paraId="2D7376D5" w14:textId="77777777" w:rsidTr="00F96CD9">
        <w:tc>
          <w:tcPr>
            <w:tcW w:w="2500" w:type="pct"/>
          </w:tcPr>
          <w:p w14:paraId="448AFCE4" w14:textId="1160B372" w:rsidR="007C58B0" w:rsidRPr="00C152CE" w:rsidRDefault="007C58B0" w:rsidP="00884546">
            <w:pPr>
              <w:spacing w:line="480" w:lineRule="auto"/>
              <w:contextualSpacing/>
              <w:jc w:val="both"/>
              <w:rPr>
                <w:rStyle w:val="Hipervnculo"/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  <w:t>Correo Electrónico</w:t>
            </w: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: </w:t>
            </w:r>
          </w:p>
          <w:p w14:paraId="692C4E95" w14:textId="0CAD2635" w:rsidR="007A2940" w:rsidRPr="00C152CE" w:rsidRDefault="007A2940" w:rsidP="00884546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</w:pPr>
            <w:r w:rsidRPr="00D461DC">
              <w:rPr>
                <w:rStyle w:val="Hipervnculo"/>
                <w:rFonts w:ascii="Arial" w:hAnsi="Arial" w:cs="Arial"/>
                <w:b/>
                <w:sz w:val="20"/>
                <w:szCs w:val="20"/>
                <w:lang w:val="es-ES_tradnl"/>
              </w:rPr>
              <w:t>monicavarela@iteso.</w:t>
            </w:r>
            <w:r w:rsidR="00D461DC" w:rsidRPr="00D461DC">
              <w:rPr>
                <w:rStyle w:val="Hipervnculo"/>
                <w:rFonts w:ascii="Arial" w:hAnsi="Arial" w:cs="Arial"/>
                <w:b/>
                <w:sz w:val="20"/>
                <w:szCs w:val="20"/>
                <w:lang w:val="es-ES_tradnl"/>
              </w:rPr>
              <w:t>m</w:t>
            </w:r>
            <w:r w:rsidRPr="00D461DC">
              <w:rPr>
                <w:rStyle w:val="Hipervnculo"/>
                <w:rFonts w:ascii="Arial" w:hAnsi="Arial" w:cs="Arial"/>
                <w:b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2500" w:type="pct"/>
          </w:tcPr>
          <w:p w14:paraId="2D886513" w14:textId="77777777" w:rsidR="00534ADA" w:rsidRPr="00C152CE" w:rsidRDefault="00534ADA" w:rsidP="00884546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  <w:t>Coordinadora Docente:</w:t>
            </w:r>
          </w:p>
          <w:p w14:paraId="63CF9427" w14:textId="514D59DE" w:rsidR="00BC1CD5" w:rsidRPr="00C152CE" w:rsidRDefault="007A2940" w:rsidP="009341B6">
            <w:pPr>
              <w:spacing w:line="48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Ruth Rangel Bernal</w:t>
            </w:r>
          </w:p>
        </w:tc>
      </w:tr>
    </w:tbl>
    <w:p w14:paraId="41A29AFA" w14:textId="77777777" w:rsidR="00C255E8" w:rsidRPr="00C152CE" w:rsidRDefault="00C255E8" w:rsidP="00884546">
      <w:pPr>
        <w:contextualSpacing/>
        <w:rPr>
          <w:rFonts w:ascii="Arial" w:hAnsi="Arial" w:cs="Arial"/>
          <w:b/>
          <w:sz w:val="20"/>
          <w:szCs w:val="20"/>
          <w:lang w:val="es-ES_tradnl"/>
        </w:rPr>
      </w:pPr>
    </w:p>
    <w:p w14:paraId="16203B3F" w14:textId="77777777" w:rsidR="00867F4F" w:rsidRPr="00C152CE" w:rsidRDefault="00867F4F" w:rsidP="00884546">
      <w:pPr>
        <w:contextualSpacing/>
        <w:rPr>
          <w:rFonts w:ascii="Arial" w:hAnsi="Arial" w:cs="Arial"/>
          <w:b/>
          <w:sz w:val="20"/>
          <w:szCs w:val="20"/>
          <w:lang w:val="es-ES_tradnl"/>
        </w:rPr>
      </w:pPr>
    </w:p>
    <w:p w14:paraId="6D8D8BDE" w14:textId="77777777" w:rsidR="00F96CD9" w:rsidRPr="00C152CE" w:rsidRDefault="00F96CD9" w:rsidP="00884546">
      <w:pPr>
        <w:pStyle w:val="Listamulticolor-nfasis11"/>
        <w:spacing w:after="0" w:line="240" w:lineRule="auto"/>
        <w:ind w:left="360"/>
        <w:rPr>
          <w:rFonts w:ascii="Arial" w:hAnsi="Arial" w:cs="Arial"/>
          <w:color w:val="8DB3E2"/>
          <w:sz w:val="20"/>
          <w:szCs w:val="20"/>
          <w:lang w:val="es-ES_tradnl"/>
        </w:rPr>
      </w:pPr>
    </w:p>
    <w:p w14:paraId="6A3BB563" w14:textId="5FC64ECA" w:rsidR="00544D8E" w:rsidRPr="00C152CE" w:rsidRDefault="00F96CD9" w:rsidP="00884546">
      <w:pPr>
        <w:numPr>
          <w:ilvl w:val="0"/>
          <w:numId w:val="1"/>
        </w:numPr>
        <w:contextualSpacing/>
        <w:rPr>
          <w:rFonts w:ascii="Arial" w:hAnsi="Arial" w:cs="Arial"/>
          <w:b/>
          <w:sz w:val="20"/>
          <w:szCs w:val="20"/>
          <w:lang w:val="es-ES_tradnl"/>
        </w:rPr>
      </w:pPr>
      <w:r w:rsidRPr="00C152CE">
        <w:rPr>
          <w:rFonts w:ascii="Arial" w:hAnsi="Arial" w:cs="Arial"/>
          <w:b/>
          <w:sz w:val="20"/>
          <w:szCs w:val="20"/>
          <w:lang w:val="es-ES_tradnl"/>
        </w:rPr>
        <w:t xml:space="preserve">PRESENTACIÓN DE LA ASIGNATURA </w:t>
      </w:r>
    </w:p>
    <w:p w14:paraId="0FAA8CFB" w14:textId="77777777" w:rsidR="00544D8E" w:rsidRPr="00C152CE" w:rsidRDefault="00544D8E" w:rsidP="00884546">
      <w:pPr>
        <w:contextualSpacing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770"/>
      </w:tblGrid>
      <w:tr w:rsidR="00544D8E" w:rsidRPr="00C152CE" w14:paraId="6259D3A3" w14:textId="77777777" w:rsidTr="004432E4">
        <w:trPr>
          <w:trHeight w:val="516"/>
        </w:trPr>
        <w:tc>
          <w:tcPr>
            <w:tcW w:w="13575" w:type="dxa"/>
          </w:tcPr>
          <w:p w14:paraId="1CEF2FE2" w14:textId="4B16DBA9" w:rsidR="00ED7FCC" w:rsidRPr="00C152CE" w:rsidRDefault="00ED7FCC" w:rsidP="00884546">
            <w:pPr>
              <w:tabs>
                <w:tab w:val="left" w:pos="4840"/>
              </w:tabs>
              <w:contextualSpacing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14:paraId="2610FF01" w14:textId="5D42FA04" w:rsidR="00A154A0" w:rsidRPr="00C152CE" w:rsidRDefault="00F04549" w:rsidP="00884546">
            <w:pPr>
              <w:tabs>
                <w:tab w:val="left" w:pos="4840"/>
              </w:tabs>
              <w:contextualSpacing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En esta</w:t>
            </w:r>
            <w:r w:rsidR="00554CF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asignatura abordaremos diversos esquemas para el financiamiento de proyectos culturales, entre ellos la</w:t>
            </w:r>
            <w:r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  <w:r w:rsidRPr="00C152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Procuración de Fondos</w:t>
            </w:r>
            <w:r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o </w:t>
            </w:r>
            <w:r w:rsidRPr="00C152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Desarrollo Institucional</w:t>
            </w:r>
            <w:r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, cuya </w:t>
            </w:r>
            <w:r w:rsidR="0008588E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definición</w:t>
            </w:r>
            <w:r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es, </w:t>
            </w: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“</w:t>
            </w:r>
            <w:r w:rsidR="008C55A7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proceso total por el cual una organización incrementa la compre</w:t>
            </w:r>
            <w:r w:rsidR="00C152CE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n</w:t>
            </w:r>
            <w:r w:rsidR="008C55A7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sión pública de su misión y adquiere soporte financiero para sus programas</w:t>
            </w:r>
            <w:r w:rsidR="008C55A7" w:rsidRPr="00C152CE">
              <w:rPr>
                <w:rStyle w:val="Refdenotaalpie"/>
                <w:rFonts w:ascii="Arial" w:hAnsi="Arial" w:cs="Arial"/>
                <w:bCs/>
                <w:sz w:val="20"/>
                <w:szCs w:val="20"/>
                <w:lang w:val="es-ES_tradnl"/>
              </w:rPr>
              <w:footnoteReference w:id="1"/>
            </w:r>
            <w:r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”</w:t>
            </w:r>
            <w:r w:rsidR="008C55A7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.</w:t>
            </w:r>
            <w:r w:rsidR="00A154A0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Generalmente las acciones de Procuración de fondos toman como punto de partida la cultura filantrópica de una comunidad. </w:t>
            </w:r>
            <w:r w:rsidR="00554CF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Así mismo se abordará la opción de generar </w:t>
            </w:r>
            <w:r w:rsidR="00D4085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ingresos propios, todo dentro de un marco legal y fiscal. </w:t>
            </w:r>
          </w:p>
          <w:p w14:paraId="4CA0ACED" w14:textId="77777777" w:rsidR="00A154A0" w:rsidRPr="00C152CE" w:rsidRDefault="00A154A0" w:rsidP="00884546">
            <w:pPr>
              <w:tabs>
                <w:tab w:val="left" w:pos="4840"/>
              </w:tabs>
              <w:contextualSpacing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14:paraId="1F0CBB82" w14:textId="6D7E5C84" w:rsidR="009552B7" w:rsidRPr="00C152CE" w:rsidRDefault="009B2730" w:rsidP="00884546">
            <w:pPr>
              <w:tabs>
                <w:tab w:val="left" w:pos="4840"/>
              </w:tabs>
              <w:contextualSpacing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En esta asignatura presentaremos</w:t>
            </w:r>
            <w:r w:rsidR="00A154A0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a</w:t>
            </w:r>
            <w:r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la procuración de fondos como </w:t>
            </w:r>
            <w:r w:rsidR="00A154A0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una profesión</w:t>
            </w:r>
            <w:r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y nos enfocaremos en cómo ésta puede ser u</w:t>
            </w:r>
            <w:r w:rsidR="00F04549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n medio para que los proyectos, </w:t>
            </w:r>
            <w:r w:rsidR="0008588E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organismos</w:t>
            </w:r>
            <w:r w:rsidR="00F04549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de la sociedad civil, instituciones </w:t>
            </w:r>
            <w:r w:rsidR="002654B9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gubernamentales</w:t>
            </w:r>
            <w:r w:rsidR="00F04549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o independientes, </w:t>
            </w:r>
            <w:r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encu</w:t>
            </w:r>
            <w:r w:rsidR="00133BD4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e</w:t>
            </w:r>
            <w:r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ntre</w:t>
            </w:r>
            <w:r w:rsidR="009552B7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n aliados para su </w:t>
            </w:r>
            <w:r w:rsidR="00AF7920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financiamiento</w:t>
            </w:r>
            <w:r w:rsidR="00153A41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y sean</w:t>
            </w:r>
            <w:r w:rsidR="001E1CE5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821A55" w:rsidRPr="00C152CE">
              <w:rPr>
                <w:rFonts w:ascii="Arial" w:hAnsi="Arial" w:cs="Arial"/>
                <w:sz w:val="20"/>
                <w:szCs w:val="20"/>
                <w:lang w:val="es-ES_tradnl"/>
              </w:rPr>
              <w:t>sostenibles</w:t>
            </w:r>
            <w:r w:rsidR="00ED7FCC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</w:p>
          <w:p w14:paraId="46822BDD" w14:textId="77777777" w:rsidR="009552B7" w:rsidRPr="00C152CE" w:rsidRDefault="009552B7" w:rsidP="00884546">
            <w:pPr>
              <w:tabs>
                <w:tab w:val="left" w:pos="4840"/>
              </w:tabs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3800C05" w14:textId="2AAD95BE" w:rsidR="00ED7FCC" w:rsidRPr="00C152CE" w:rsidRDefault="001C6CB7" w:rsidP="00D4085E">
            <w:pPr>
              <w:tabs>
                <w:tab w:val="left" w:pos="4840"/>
              </w:tabs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Conocerán</w:t>
            </w:r>
            <w:r w:rsidR="009552B7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 proc</w:t>
            </w:r>
            <w:r w:rsidR="00BB7F4D" w:rsidRPr="00C152CE">
              <w:rPr>
                <w:rFonts w:ascii="Arial" w:hAnsi="Arial" w:cs="Arial"/>
                <w:sz w:val="20"/>
                <w:szCs w:val="20"/>
                <w:lang w:val="es-ES_tradnl"/>
              </w:rPr>
              <w:t>uración de  fondos como uno de los componentes</w:t>
            </w:r>
            <w:r w:rsidR="009552B7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para generar </w:t>
            </w:r>
            <w:r w:rsidR="00BB7F4D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y promover la </w:t>
            </w:r>
            <w:r w:rsidR="009552B7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filantropía, </w:t>
            </w:r>
            <w:r w:rsidR="00B96501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 el fin de </w:t>
            </w:r>
            <w:r w:rsidR="009552B7" w:rsidRPr="00C152CE">
              <w:rPr>
                <w:rFonts w:ascii="Arial" w:hAnsi="Arial" w:cs="Arial"/>
                <w:sz w:val="20"/>
                <w:szCs w:val="20"/>
                <w:lang w:val="es-ES_tradnl"/>
              </w:rPr>
              <w:t>involucrar a otras</w:t>
            </w:r>
            <w:r w:rsidR="002654B9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personas a nuestra causa</w:t>
            </w:r>
            <w:r w:rsidR="00B96501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y</w:t>
            </w:r>
            <w:r w:rsidR="00B96501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aporten su tiempo, talento y fortuna. </w:t>
            </w: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Se presentarán</w:t>
            </w:r>
            <w:r w:rsidR="00A154A0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BB7F4D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las herramientas </w:t>
            </w:r>
            <w:r w:rsidR="00A154A0" w:rsidRPr="00C152CE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y meto</w:t>
            </w:r>
            <w:r w:rsidR="00324195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dología básica de la profesión de PF, siempre dentro de un marco ético.  </w:t>
            </w:r>
            <w:r w:rsidR="0096154C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Así mismo conocerán </w:t>
            </w:r>
            <w:r w:rsidR="002654B9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algunas otras formas de gestión de recursos </w:t>
            </w:r>
            <w:r w:rsidR="0096154C" w:rsidRPr="00C152CE">
              <w:rPr>
                <w:rFonts w:ascii="Arial" w:hAnsi="Arial" w:cs="Arial"/>
                <w:sz w:val="20"/>
                <w:szCs w:val="20"/>
                <w:lang w:val="es-ES_tradnl"/>
              </w:rPr>
              <w:t>que no responden a</w:t>
            </w:r>
            <w:r w:rsidR="00117307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96154C" w:rsidRPr="00C152CE">
              <w:rPr>
                <w:rFonts w:ascii="Arial" w:hAnsi="Arial" w:cs="Arial"/>
                <w:sz w:val="20"/>
                <w:szCs w:val="20"/>
                <w:lang w:val="es-ES_tradnl"/>
              </w:rPr>
              <w:t>la filantropía</w:t>
            </w:r>
            <w:r w:rsidR="00117307" w:rsidRPr="00C152CE">
              <w:rPr>
                <w:rFonts w:ascii="Arial" w:hAnsi="Arial" w:cs="Arial"/>
                <w:sz w:val="20"/>
                <w:szCs w:val="20"/>
                <w:lang w:val="es-ES_tradnl"/>
              </w:rPr>
              <w:t>, como los patrocinios,</w:t>
            </w:r>
            <w:r w:rsidR="0096154C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2654B9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convocatorias, </w:t>
            </w:r>
            <w:r w:rsidR="0096154C" w:rsidRPr="00C152CE">
              <w:rPr>
                <w:rFonts w:ascii="Arial" w:hAnsi="Arial" w:cs="Arial"/>
                <w:sz w:val="20"/>
                <w:szCs w:val="20"/>
                <w:lang w:val="es-ES_tradnl"/>
              </w:rPr>
              <w:t>alianzas y sobre todo el saber</w:t>
            </w:r>
            <w:r w:rsidR="00A154A0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identificar el valor del proyecto en cuestión</w:t>
            </w:r>
            <w:r w:rsidR="00153A41" w:rsidRPr="00C152CE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="00A154A0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para evaluar y detectar qué eleme</w:t>
            </w:r>
            <w:r w:rsidR="0096154C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ntos pueden ser comercializados, teniendo en mente que la diversificación de fuentes de ingresos es una fortaleza </w:t>
            </w:r>
            <w:r w:rsidR="00D4085E">
              <w:rPr>
                <w:rFonts w:ascii="Arial" w:hAnsi="Arial" w:cs="Arial"/>
                <w:sz w:val="20"/>
                <w:szCs w:val="20"/>
                <w:lang w:val="es-ES_tradnl"/>
              </w:rPr>
              <w:t>para el futuro de cualquier proyecto</w:t>
            </w:r>
            <w:r w:rsidR="0096154C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 </w:t>
            </w:r>
          </w:p>
        </w:tc>
      </w:tr>
    </w:tbl>
    <w:p w14:paraId="2B18FA6B" w14:textId="55C9840E" w:rsidR="00C255E8" w:rsidRPr="00C152CE" w:rsidRDefault="00342461" w:rsidP="00884546">
      <w:pPr>
        <w:contextualSpacing/>
        <w:rPr>
          <w:rFonts w:ascii="Arial" w:hAnsi="Arial" w:cs="Arial"/>
          <w:b/>
          <w:sz w:val="20"/>
          <w:szCs w:val="20"/>
          <w:lang w:val="es-ES_tradnl"/>
        </w:rPr>
      </w:pPr>
      <w:r w:rsidRPr="00C152CE">
        <w:rPr>
          <w:rFonts w:ascii="Arial" w:hAnsi="Arial" w:cs="Arial"/>
          <w:b/>
          <w:sz w:val="20"/>
          <w:szCs w:val="20"/>
          <w:lang w:val="es-ES_tradnl"/>
        </w:rPr>
        <w:lastRenderedPageBreak/>
        <w:br w:type="textWrapping" w:clear="all"/>
      </w:r>
    </w:p>
    <w:p w14:paraId="784BAB6A" w14:textId="77777777" w:rsidR="00C255E8" w:rsidRPr="00C152CE" w:rsidRDefault="00C255E8" w:rsidP="00884546">
      <w:pPr>
        <w:contextualSpacing/>
        <w:rPr>
          <w:rFonts w:ascii="Arial" w:hAnsi="Arial" w:cs="Arial"/>
          <w:b/>
          <w:sz w:val="20"/>
          <w:szCs w:val="20"/>
          <w:lang w:val="es-ES_tradnl"/>
        </w:rPr>
      </w:pPr>
    </w:p>
    <w:p w14:paraId="09FC0BD4" w14:textId="77777777" w:rsidR="00544D8E" w:rsidRPr="00C152CE" w:rsidRDefault="00F80337" w:rsidP="00884546">
      <w:pPr>
        <w:contextualSpacing/>
        <w:rPr>
          <w:rFonts w:ascii="Arial" w:hAnsi="Arial" w:cs="Arial"/>
          <w:color w:val="8DB3E2"/>
          <w:sz w:val="20"/>
          <w:szCs w:val="20"/>
          <w:lang w:val="es-ES_tradnl"/>
        </w:rPr>
      </w:pPr>
      <w:r w:rsidRPr="00C152CE">
        <w:rPr>
          <w:rFonts w:ascii="Arial" w:hAnsi="Arial" w:cs="Arial"/>
          <w:b/>
          <w:sz w:val="20"/>
          <w:szCs w:val="20"/>
          <w:lang w:val="es-ES_tradnl"/>
        </w:rPr>
        <w:t>3. PROPÓSITO GENERAL</w:t>
      </w:r>
    </w:p>
    <w:p w14:paraId="255E837B" w14:textId="77777777" w:rsidR="001A7F38" w:rsidRPr="00C152CE" w:rsidRDefault="001A7F38" w:rsidP="00884546">
      <w:pPr>
        <w:contextualSpacing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770"/>
      </w:tblGrid>
      <w:tr w:rsidR="00544D8E" w:rsidRPr="00C152CE" w14:paraId="743C934F" w14:textId="77777777" w:rsidTr="00275415">
        <w:trPr>
          <w:trHeight w:val="410"/>
        </w:trPr>
        <w:tc>
          <w:tcPr>
            <w:tcW w:w="13575" w:type="dxa"/>
          </w:tcPr>
          <w:p w14:paraId="35E6D9C1" w14:textId="5DEFE786" w:rsidR="00F80337" w:rsidRPr="00C152CE" w:rsidRDefault="00B72484" w:rsidP="00292676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="003A102D" w:rsidRPr="00C152CE">
              <w:rPr>
                <w:rFonts w:ascii="Arial" w:hAnsi="Arial" w:cs="Arial"/>
                <w:sz w:val="20"/>
                <w:szCs w:val="20"/>
                <w:lang w:val="es-ES_tradnl"/>
              </w:rPr>
              <w:t>lumn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xs</w:t>
            </w:r>
            <w:proofErr w:type="spellEnd"/>
            <w:r w:rsidR="003A102D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8030CE" w:rsidRPr="00C152CE">
              <w:rPr>
                <w:rFonts w:ascii="Arial" w:hAnsi="Arial" w:cs="Arial"/>
                <w:sz w:val="20"/>
                <w:szCs w:val="20"/>
                <w:lang w:val="es-ES_tradnl"/>
              </w:rPr>
              <w:t>conocerá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="008030CE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aspectos tanto teóricos como prácticos de la procuración de fondos</w:t>
            </w:r>
            <w:r w:rsidR="00AF7920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diversificación de recursos</w:t>
            </w:r>
            <w:r w:rsidR="008030CE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como una de las herramientas que permitirán que un proyecto cuente con recursos financieros para su buen desarrollo. </w:t>
            </w:r>
          </w:p>
        </w:tc>
      </w:tr>
    </w:tbl>
    <w:p w14:paraId="52EC2181" w14:textId="77777777" w:rsidR="00544D8E" w:rsidRPr="00C152CE" w:rsidRDefault="00544D8E" w:rsidP="00884546">
      <w:pPr>
        <w:contextualSpacing/>
        <w:rPr>
          <w:rFonts w:ascii="Arial" w:hAnsi="Arial" w:cs="Arial"/>
          <w:b/>
          <w:sz w:val="20"/>
          <w:szCs w:val="20"/>
          <w:lang w:val="es-ES_tradnl"/>
        </w:rPr>
      </w:pPr>
    </w:p>
    <w:p w14:paraId="7C912C43" w14:textId="77777777" w:rsidR="006C636C" w:rsidRPr="00C152CE" w:rsidRDefault="006C636C" w:rsidP="00884546">
      <w:pPr>
        <w:contextualSpacing/>
        <w:rPr>
          <w:rFonts w:ascii="Arial" w:hAnsi="Arial" w:cs="Arial"/>
          <w:b/>
          <w:sz w:val="20"/>
          <w:szCs w:val="20"/>
          <w:lang w:val="es-ES_tradnl"/>
        </w:rPr>
      </w:pPr>
    </w:p>
    <w:p w14:paraId="685BF070" w14:textId="77777777" w:rsidR="00544D8E" w:rsidRPr="00C152CE" w:rsidRDefault="00544D8E" w:rsidP="00884546">
      <w:pPr>
        <w:contextualSpacing/>
        <w:rPr>
          <w:rFonts w:ascii="Arial" w:hAnsi="Arial" w:cs="Arial"/>
          <w:b/>
          <w:sz w:val="20"/>
          <w:szCs w:val="20"/>
          <w:lang w:val="es-ES_tradnl"/>
        </w:rPr>
      </w:pPr>
      <w:r w:rsidRPr="00C152CE">
        <w:rPr>
          <w:rFonts w:ascii="Arial" w:hAnsi="Arial" w:cs="Arial"/>
          <w:b/>
          <w:sz w:val="20"/>
          <w:szCs w:val="20"/>
          <w:lang w:val="es-ES_tradnl"/>
        </w:rPr>
        <w:t>4. PROPÓSITOS ESPECÍFICOS:</w:t>
      </w:r>
    </w:p>
    <w:p w14:paraId="2A23DA52" w14:textId="77777777" w:rsidR="00544D8E" w:rsidRPr="00C152CE" w:rsidRDefault="00544D8E" w:rsidP="00884546">
      <w:pPr>
        <w:contextualSpacing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770"/>
      </w:tblGrid>
      <w:tr w:rsidR="00544D8E" w:rsidRPr="00C152CE" w14:paraId="75BD8EC9" w14:textId="77777777" w:rsidTr="002039AF">
        <w:trPr>
          <w:trHeight w:val="2101"/>
        </w:trPr>
        <w:tc>
          <w:tcPr>
            <w:tcW w:w="13575" w:type="dxa"/>
          </w:tcPr>
          <w:p w14:paraId="3C7B4944" w14:textId="33AD416A" w:rsidR="00544D8E" w:rsidRPr="00C152CE" w:rsidRDefault="00544D8E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B4475B1" w14:textId="096BB72D" w:rsidR="00843005" w:rsidRPr="00C152CE" w:rsidRDefault="008030CE" w:rsidP="00884546">
            <w:pPr>
              <w:contextualSpacing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  <w:r w:rsidR="00843005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El alumno conocerá:</w:t>
            </w:r>
          </w:p>
          <w:p w14:paraId="24BE687E" w14:textId="2B3A5C5C" w:rsidR="00FC71C7" w:rsidRDefault="00843005" w:rsidP="00884546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Los </w:t>
            </w:r>
            <w:r w:rsidR="00FC71C7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antecedentes de la filantropía en México.</w:t>
            </w:r>
          </w:p>
          <w:p w14:paraId="0A997B43" w14:textId="45F408CA" w:rsidR="00C152CE" w:rsidRDefault="00C152CE" w:rsidP="00884546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Los tipos de gestión de recursos.</w:t>
            </w:r>
          </w:p>
          <w:p w14:paraId="60B6887F" w14:textId="111661A3" w:rsidR="004831C7" w:rsidRPr="00C152CE" w:rsidRDefault="00843005" w:rsidP="00884546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La</w:t>
            </w:r>
            <w:r w:rsidR="004831C7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  <w:r w:rsidR="001B32F5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teoría, </w:t>
            </w:r>
            <w:r w:rsidR="00D239F3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metodología, </w:t>
            </w:r>
            <w:r w:rsidR="001B32F5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herramientas, vehículos, </w:t>
            </w:r>
            <w:r w:rsidR="004831C7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y componentes para una efectiva procuración de fondos. </w:t>
            </w:r>
          </w:p>
          <w:p w14:paraId="559F6553" w14:textId="53B2F4DB" w:rsidR="004831C7" w:rsidRPr="00C152CE" w:rsidRDefault="00843005" w:rsidP="00444160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Los</w:t>
            </w:r>
            <w:r w:rsidR="008030CE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de</w:t>
            </w:r>
            <w:r w:rsidR="001B32F5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rechos de los donantes</w:t>
            </w:r>
            <w:r w:rsidR="00444160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y </w:t>
            </w:r>
            <w:r w:rsidR="00241DC6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ética en la Procuración de Fondos.</w:t>
            </w:r>
          </w:p>
          <w:p w14:paraId="5EFEFE49" w14:textId="774169B2" w:rsidR="008030CE" w:rsidRPr="00C152CE" w:rsidRDefault="00843005" w:rsidP="00884546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C</w:t>
            </w:r>
            <w:r w:rsidR="00D239F3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aso</w:t>
            </w:r>
            <w:r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s</w:t>
            </w:r>
            <w:r w:rsidR="008030CE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de procuración de fondos </w:t>
            </w:r>
          </w:p>
          <w:p w14:paraId="03A43FE0" w14:textId="77777777" w:rsidR="002039AF" w:rsidRDefault="00843005" w:rsidP="002039AF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Las </w:t>
            </w:r>
            <w:r w:rsidR="00B11DA2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bases para la elaboración del Caso institucional</w:t>
            </w:r>
            <w:r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.</w:t>
            </w:r>
          </w:p>
          <w:p w14:paraId="787436F2" w14:textId="77777777" w:rsidR="00620DDF" w:rsidRDefault="00843005" w:rsidP="00884546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C</w:t>
            </w:r>
            <w:r w:rsidR="00161C94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ómo diseñar un plan de desarrollo</w:t>
            </w:r>
            <w:r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.</w:t>
            </w:r>
          </w:p>
          <w:p w14:paraId="1D6CE411" w14:textId="77777777" w:rsidR="00B72484" w:rsidRPr="00843005" w:rsidRDefault="00B72484" w:rsidP="00B72484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Diseño de Proyectos para convocatorias</w:t>
            </w:r>
          </w:p>
          <w:p w14:paraId="7E53F3D1" w14:textId="140755D3" w:rsidR="00B72484" w:rsidRPr="002039AF" w:rsidRDefault="00B72484" w:rsidP="00B72484">
            <w:pPr>
              <w:pStyle w:val="Prrafodelista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14:paraId="346BEFD2" w14:textId="77777777" w:rsidR="00544D8E" w:rsidRPr="00C152CE" w:rsidRDefault="00544D8E" w:rsidP="00884546">
      <w:pPr>
        <w:contextualSpacing/>
        <w:rPr>
          <w:rFonts w:ascii="Arial" w:hAnsi="Arial" w:cs="Arial"/>
          <w:b/>
          <w:sz w:val="20"/>
          <w:szCs w:val="20"/>
          <w:lang w:val="es-ES_tradnl"/>
        </w:rPr>
        <w:sectPr w:rsidR="00544D8E" w:rsidRPr="00C152CE" w:rsidSect="00D461DC">
          <w:footerReference w:type="default" r:id="rId13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8CFC6F9" w14:textId="77777777" w:rsidR="00884546" w:rsidRPr="00C152CE" w:rsidRDefault="00884546" w:rsidP="00884546">
      <w:pPr>
        <w:contextualSpacing/>
        <w:rPr>
          <w:rFonts w:ascii="Arial" w:hAnsi="Arial" w:cs="Arial"/>
          <w:b/>
          <w:sz w:val="20"/>
          <w:szCs w:val="20"/>
          <w:lang w:val="es-ES_tradnl"/>
        </w:rPr>
      </w:pPr>
    </w:p>
    <w:p w14:paraId="34393AD0" w14:textId="21572FC1" w:rsidR="00F96CD9" w:rsidRPr="00C152CE" w:rsidRDefault="00F96CD9" w:rsidP="00884546">
      <w:pPr>
        <w:contextualSpacing/>
        <w:rPr>
          <w:rFonts w:ascii="Arial" w:hAnsi="Arial" w:cs="Arial"/>
          <w:color w:val="8DB3E2"/>
          <w:sz w:val="20"/>
          <w:szCs w:val="20"/>
          <w:lang w:val="es-ES_tradnl"/>
        </w:rPr>
      </w:pPr>
      <w:r w:rsidRPr="00C152CE">
        <w:rPr>
          <w:rFonts w:ascii="Arial" w:hAnsi="Arial" w:cs="Arial"/>
          <w:b/>
          <w:sz w:val="20"/>
          <w:szCs w:val="20"/>
          <w:lang w:val="es-ES_tradnl"/>
        </w:rPr>
        <w:t>5. CONOCIMIENTOS Y HABILIDADES:</w:t>
      </w:r>
    </w:p>
    <w:p w14:paraId="07BE516F" w14:textId="77777777" w:rsidR="00F96CD9" w:rsidRPr="00C152CE" w:rsidRDefault="00F96CD9" w:rsidP="00884546">
      <w:pPr>
        <w:contextualSpacing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554"/>
      </w:tblGrid>
      <w:tr w:rsidR="00F96CD9" w:rsidRPr="00C152CE" w14:paraId="3CE423CC" w14:textId="77777777" w:rsidTr="003C1AB5">
        <w:trPr>
          <w:trHeight w:val="941"/>
        </w:trPr>
        <w:tc>
          <w:tcPr>
            <w:tcW w:w="13554" w:type="dxa"/>
          </w:tcPr>
          <w:p w14:paraId="2B46B7C9" w14:textId="77777777" w:rsidR="001A7F38" w:rsidRPr="00C152CE" w:rsidRDefault="001A7F38" w:rsidP="00884546">
            <w:pPr>
              <w:contextualSpacing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14:paraId="13B90AE8" w14:textId="4D0B9854" w:rsidR="009552B7" w:rsidRPr="00C152CE" w:rsidRDefault="001D7C96" w:rsidP="003C1AB5">
            <w:pPr>
              <w:contextualSpacing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Los alumnos después de esta clase, </w:t>
            </w:r>
            <w:r w:rsidR="00DF65CE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conocerán aspectos teóricos </w:t>
            </w:r>
            <w:r w:rsidR="002648ED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y prácticos </w:t>
            </w:r>
            <w:r w:rsidR="00DF65CE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relevantes </w:t>
            </w:r>
            <w:r w:rsidR="00970707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sobre financiamiento</w:t>
            </w:r>
            <w:r w:rsidR="00BE23DC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; </w:t>
            </w:r>
            <w:r w:rsidR="009552B7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sabrán</w:t>
            </w:r>
            <w:r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cómo elaborar una adecuada </w:t>
            </w:r>
            <w:r w:rsidR="00161C94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prospección</w:t>
            </w:r>
            <w:r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, cómo cultivar al donante, conoce</w:t>
            </w:r>
            <w:r w:rsidR="00DF65CE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rán la diferencia entre donativo</w:t>
            </w:r>
            <w:r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y patrocinio, </w:t>
            </w:r>
            <w:r w:rsidR="003C1AB5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contarán con</w:t>
            </w:r>
            <w:r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las bases para realizar una </w:t>
            </w:r>
            <w:r w:rsidR="009552B7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procuración</w:t>
            </w:r>
            <w:r w:rsidR="003B3698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de fondos ética y profesional. </w:t>
            </w:r>
            <w:r w:rsidR="00161C94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  <w:r w:rsidR="00436D1C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Tendrán la capacidad para</w:t>
            </w:r>
            <w:r w:rsidR="00161C94" w:rsidRPr="00C152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diversificar las fuentes de ingresos e integrarlas con una campaña </w:t>
            </w:r>
            <w:r w:rsidR="003C1AB5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financiera.</w:t>
            </w:r>
          </w:p>
        </w:tc>
      </w:tr>
    </w:tbl>
    <w:p w14:paraId="42B568E4" w14:textId="77777777" w:rsidR="005B65F3" w:rsidRPr="00C152CE" w:rsidRDefault="005B65F3" w:rsidP="00884546">
      <w:pPr>
        <w:contextualSpacing/>
        <w:rPr>
          <w:rFonts w:ascii="Arial" w:hAnsi="Arial" w:cs="Arial"/>
          <w:b/>
          <w:sz w:val="20"/>
          <w:szCs w:val="20"/>
          <w:lang w:val="es-ES_tradnl"/>
        </w:rPr>
      </w:pPr>
    </w:p>
    <w:p w14:paraId="68D54B11" w14:textId="4610F95A" w:rsidR="00C255E8" w:rsidRPr="00C152CE" w:rsidRDefault="00F96CD9" w:rsidP="00884546">
      <w:pPr>
        <w:contextualSpacing/>
        <w:rPr>
          <w:rFonts w:ascii="Arial" w:hAnsi="Arial" w:cs="Arial"/>
          <w:b/>
          <w:sz w:val="20"/>
          <w:szCs w:val="20"/>
          <w:lang w:val="es-ES_tradnl"/>
        </w:rPr>
      </w:pPr>
      <w:r w:rsidRPr="00C152CE">
        <w:rPr>
          <w:rFonts w:ascii="Arial" w:hAnsi="Arial" w:cs="Arial"/>
          <w:b/>
          <w:sz w:val="20"/>
          <w:szCs w:val="20"/>
          <w:lang w:val="es-ES_tradnl"/>
        </w:rPr>
        <w:t>6</w:t>
      </w:r>
      <w:r w:rsidR="00544D8E" w:rsidRPr="00C152CE">
        <w:rPr>
          <w:rFonts w:ascii="Arial" w:hAnsi="Arial" w:cs="Arial"/>
          <w:b/>
          <w:sz w:val="20"/>
          <w:szCs w:val="20"/>
          <w:lang w:val="es-ES_tradnl"/>
        </w:rPr>
        <w:t>.</w:t>
      </w:r>
      <w:r w:rsidR="00C255E8" w:rsidRPr="00C152CE">
        <w:rPr>
          <w:rFonts w:ascii="Arial" w:hAnsi="Arial" w:cs="Arial"/>
          <w:b/>
          <w:sz w:val="20"/>
          <w:szCs w:val="20"/>
          <w:lang w:val="es-ES_tradnl"/>
        </w:rPr>
        <w:t xml:space="preserve"> SITUACIONES</w:t>
      </w:r>
      <w:r w:rsidR="00544D8E" w:rsidRPr="00C152CE">
        <w:rPr>
          <w:rFonts w:ascii="Arial" w:hAnsi="Arial" w:cs="Arial"/>
          <w:b/>
          <w:sz w:val="20"/>
          <w:szCs w:val="20"/>
          <w:lang w:val="es-ES_tradnl"/>
        </w:rPr>
        <w:t xml:space="preserve"> DE APRENDIZAJE</w:t>
      </w:r>
      <w:r w:rsidRPr="00C152CE">
        <w:rPr>
          <w:rFonts w:ascii="Arial" w:hAnsi="Arial" w:cs="Arial"/>
          <w:b/>
          <w:sz w:val="20"/>
          <w:szCs w:val="20"/>
          <w:lang w:val="es-ES_tradnl"/>
        </w:rPr>
        <w:t>:</w:t>
      </w:r>
    </w:p>
    <w:tbl>
      <w:tblPr>
        <w:tblStyle w:val="Tablaconcuadrcula"/>
        <w:tblW w:w="5024" w:type="pct"/>
        <w:tblBorders>
          <w:top w:val="single" w:sz="8" w:space="0" w:color="244061" w:themeColor="accent1" w:themeShade="80"/>
          <w:left w:val="single" w:sz="8" w:space="0" w:color="244061" w:themeColor="accent1" w:themeShade="80"/>
          <w:bottom w:val="single" w:sz="8" w:space="0" w:color="244061" w:themeColor="accent1" w:themeShade="80"/>
          <w:right w:val="single" w:sz="8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3023"/>
        <w:gridCol w:w="2638"/>
        <w:gridCol w:w="3118"/>
        <w:gridCol w:w="2835"/>
        <w:gridCol w:w="2835"/>
      </w:tblGrid>
      <w:tr w:rsidR="00DB26DC" w:rsidRPr="00D461DC" w14:paraId="760340D7" w14:textId="77777777" w:rsidTr="00D461DC">
        <w:tc>
          <w:tcPr>
            <w:tcW w:w="5000" w:type="pct"/>
            <w:gridSpan w:val="5"/>
            <w:shd w:val="clear" w:color="auto" w:fill="EEECE1" w:themeFill="background2"/>
          </w:tcPr>
          <w:p w14:paraId="0C175422" w14:textId="77777777" w:rsidR="00DB26DC" w:rsidRPr="00D461DC" w:rsidRDefault="00DB26DC" w:rsidP="009A33DA">
            <w:pPr>
              <w:pStyle w:val="Sinespaciado"/>
              <w:spacing w:line="276" w:lineRule="auto"/>
              <w:rPr>
                <w:rFonts w:eastAsiaTheme="majorEastAsia"/>
                <w:b/>
                <w:color w:val="243F60" w:themeColor="accent1" w:themeShade="7F"/>
                <w:sz w:val="22"/>
                <w:szCs w:val="22"/>
              </w:rPr>
            </w:pPr>
            <w:r w:rsidRPr="00D461DC">
              <w:rPr>
                <w:rFonts w:eastAsiaTheme="majorEastAsia"/>
                <w:b/>
                <w:color w:val="243F60" w:themeColor="accent1" w:themeShade="7F"/>
                <w:sz w:val="22"/>
                <w:szCs w:val="22"/>
              </w:rPr>
              <w:t>Propósito:</w:t>
            </w:r>
            <w:r w:rsidRPr="00D461DC">
              <w:rPr>
                <w:rFonts w:eastAsiaTheme="majorEastAsia"/>
                <w:sz w:val="22"/>
              </w:rPr>
              <w:t xml:space="preserve"> Conocer los Pilares fundamentales previos a la gestión de recursos</w:t>
            </w:r>
          </w:p>
        </w:tc>
      </w:tr>
      <w:tr w:rsidR="00DB26DC" w:rsidRPr="00D461DC" w14:paraId="7C870457" w14:textId="77777777" w:rsidTr="00D461DC">
        <w:tc>
          <w:tcPr>
            <w:tcW w:w="5000" w:type="pct"/>
            <w:gridSpan w:val="5"/>
            <w:shd w:val="clear" w:color="auto" w:fill="EEECE1" w:themeFill="background2"/>
          </w:tcPr>
          <w:p w14:paraId="75DB638D" w14:textId="77777777" w:rsidR="00DB26DC" w:rsidRPr="00D461DC" w:rsidRDefault="00DB26DC" w:rsidP="009A33DA">
            <w:pPr>
              <w:pStyle w:val="Sinespaciado"/>
              <w:spacing w:line="276" w:lineRule="auto"/>
              <w:rPr>
                <w:rFonts w:eastAsiaTheme="majorEastAsia"/>
                <w:b/>
                <w:sz w:val="22"/>
              </w:rPr>
            </w:pPr>
            <w:r w:rsidRPr="00D461DC">
              <w:rPr>
                <w:rFonts w:eastAsiaTheme="majorEastAsia"/>
                <w:b/>
                <w:color w:val="243F60" w:themeColor="accent1" w:themeShade="7F"/>
                <w:sz w:val="22"/>
                <w:szCs w:val="22"/>
              </w:rPr>
              <w:t>Situación de aprendizaje:</w:t>
            </w:r>
            <w:r w:rsidRPr="00D461DC">
              <w:rPr>
                <w:rFonts w:eastAsiaTheme="majorEastAsia"/>
                <w:sz w:val="22"/>
              </w:rPr>
              <w:t xml:space="preserve"> </w:t>
            </w:r>
          </w:p>
        </w:tc>
      </w:tr>
      <w:tr w:rsidR="00DB26DC" w:rsidRPr="00D461DC" w14:paraId="6252BA8F" w14:textId="77777777" w:rsidTr="00D461DC">
        <w:tc>
          <w:tcPr>
            <w:tcW w:w="1046" w:type="pct"/>
            <w:vMerge w:val="restart"/>
            <w:shd w:val="clear" w:color="auto" w:fill="EEECE1" w:themeFill="background2"/>
          </w:tcPr>
          <w:p w14:paraId="62BE8201" w14:textId="77777777" w:rsidR="00DB26DC" w:rsidRPr="00D461DC" w:rsidRDefault="00DB26DC" w:rsidP="009A33DA">
            <w:pPr>
              <w:pStyle w:val="Sinespaciado"/>
              <w:spacing w:line="276" w:lineRule="auto"/>
              <w:jc w:val="center"/>
              <w:rPr>
                <w:rFonts w:eastAsiaTheme="majorEastAsia"/>
                <w:b/>
                <w:sz w:val="22"/>
              </w:rPr>
            </w:pPr>
            <w:r w:rsidRPr="00D461DC">
              <w:rPr>
                <w:rFonts w:eastAsiaTheme="majorEastAsia"/>
                <w:b/>
                <w:sz w:val="22"/>
              </w:rPr>
              <w:t>Aprendizajes esperados</w:t>
            </w:r>
          </w:p>
        </w:tc>
        <w:tc>
          <w:tcPr>
            <w:tcW w:w="1992" w:type="pct"/>
            <w:gridSpan w:val="2"/>
            <w:shd w:val="clear" w:color="auto" w:fill="EEECE1" w:themeFill="background2"/>
          </w:tcPr>
          <w:p w14:paraId="418E38B4" w14:textId="77777777" w:rsidR="00DB26DC" w:rsidRPr="00D461DC" w:rsidRDefault="00DB26DC" w:rsidP="009A33DA">
            <w:pPr>
              <w:pStyle w:val="Sinespaciado"/>
              <w:spacing w:line="276" w:lineRule="auto"/>
              <w:jc w:val="center"/>
              <w:rPr>
                <w:rFonts w:eastAsiaTheme="majorEastAsia"/>
                <w:b/>
                <w:sz w:val="22"/>
              </w:rPr>
            </w:pPr>
            <w:r w:rsidRPr="00D461DC">
              <w:rPr>
                <w:rFonts w:eastAsiaTheme="majorEastAsia"/>
                <w:b/>
                <w:sz w:val="22"/>
              </w:rPr>
              <w:t>Actividades</w:t>
            </w:r>
          </w:p>
        </w:tc>
        <w:tc>
          <w:tcPr>
            <w:tcW w:w="981" w:type="pct"/>
            <w:vMerge w:val="restart"/>
            <w:shd w:val="clear" w:color="auto" w:fill="EEECE1" w:themeFill="background2"/>
          </w:tcPr>
          <w:p w14:paraId="08223127" w14:textId="77777777" w:rsidR="00DB26DC" w:rsidRPr="00D461DC" w:rsidRDefault="00DB26DC" w:rsidP="009A33DA">
            <w:pPr>
              <w:pStyle w:val="Sinespaciado"/>
              <w:spacing w:line="276" w:lineRule="auto"/>
              <w:jc w:val="center"/>
              <w:rPr>
                <w:rFonts w:eastAsiaTheme="majorEastAsia"/>
                <w:b/>
                <w:sz w:val="22"/>
              </w:rPr>
            </w:pPr>
            <w:r w:rsidRPr="00D461DC">
              <w:rPr>
                <w:rFonts w:eastAsiaTheme="majorEastAsia"/>
                <w:b/>
                <w:sz w:val="22"/>
              </w:rPr>
              <w:t>Productos</w:t>
            </w:r>
          </w:p>
        </w:tc>
        <w:tc>
          <w:tcPr>
            <w:tcW w:w="981" w:type="pct"/>
            <w:vMerge w:val="restart"/>
            <w:shd w:val="clear" w:color="auto" w:fill="EEECE1" w:themeFill="background2"/>
          </w:tcPr>
          <w:p w14:paraId="22C45DE4" w14:textId="77777777" w:rsidR="00DB26DC" w:rsidRPr="00D461DC" w:rsidRDefault="00DB26DC" w:rsidP="009A33DA">
            <w:pPr>
              <w:pStyle w:val="Sinespaciado"/>
              <w:spacing w:line="276" w:lineRule="auto"/>
              <w:jc w:val="center"/>
              <w:rPr>
                <w:rFonts w:eastAsiaTheme="majorEastAsia"/>
                <w:b/>
                <w:sz w:val="22"/>
              </w:rPr>
            </w:pPr>
            <w:r w:rsidRPr="00D461DC">
              <w:rPr>
                <w:rFonts w:eastAsiaTheme="majorEastAsia"/>
                <w:b/>
                <w:sz w:val="22"/>
              </w:rPr>
              <w:t>Indicadores de evaluación</w:t>
            </w:r>
          </w:p>
        </w:tc>
      </w:tr>
      <w:tr w:rsidR="00D461DC" w:rsidRPr="00D461DC" w14:paraId="112FA690" w14:textId="77777777" w:rsidTr="00D461DC">
        <w:tc>
          <w:tcPr>
            <w:tcW w:w="1046" w:type="pct"/>
            <w:vMerge/>
            <w:shd w:val="clear" w:color="auto" w:fill="EEECE1" w:themeFill="background2"/>
          </w:tcPr>
          <w:p w14:paraId="1ACBEBC6" w14:textId="77777777" w:rsidR="00DB26DC" w:rsidRPr="00D461DC" w:rsidRDefault="00DB26DC" w:rsidP="009A33DA">
            <w:pPr>
              <w:pStyle w:val="Sinespaciado"/>
              <w:spacing w:line="276" w:lineRule="auto"/>
              <w:rPr>
                <w:rFonts w:eastAsiaTheme="majorEastAsia"/>
                <w:b/>
                <w:sz w:val="22"/>
              </w:rPr>
            </w:pPr>
          </w:p>
        </w:tc>
        <w:tc>
          <w:tcPr>
            <w:tcW w:w="913" w:type="pct"/>
            <w:shd w:val="clear" w:color="auto" w:fill="EEECE1" w:themeFill="background2"/>
          </w:tcPr>
          <w:p w14:paraId="1C20CD05" w14:textId="77777777" w:rsidR="00DB26DC" w:rsidRPr="00D461DC" w:rsidRDefault="00DB26DC" w:rsidP="009A33DA">
            <w:pPr>
              <w:pStyle w:val="Sinespaciado"/>
              <w:spacing w:line="276" w:lineRule="auto"/>
              <w:rPr>
                <w:rFonts w:eastAsiaTheme="majorEastAsia"/>
                <w:b/>
                <w:sz w:val="22"/>
              </w:rPr>
            </w:pPr>
            <w:r w:rsidRPr="00D461DC">
              <w:rPr>
                <w:rFonts w:eastAsiaTheme="majorEastAsia"/>
                <w:b/>
                <w:sz w:val="22"/>
              </w:rPr>
              <w:t>BCD</w:t>
            </w:r>
          </w:p>
        </w:tc>
        <w:tc>
          <w:tcPr>
            <w:tcW w:w="1079" w:type="pct"/>
            <w:shd w:val="clear" w:color="auto" w:fill="EEECE1" w:themeFill="background2"/>
          </w:tcPr>
          <w:p w14:paraId="3165F43C" w14:textId="77777777" w:rsidR="00DB26DC" w:rsidRPr="00D461DC" w:rsidRDefault="00DB26DC" w:rsidP="009A33DA">
            <w:pPr>
              <w:pStyle w:val="Sinespaciado"/>
              <w:spacing w:line="276" w:lineRule="auto"/>
              <w:rPr>
                <w:rFonts w:eastAsiaTheme="majorEastAsia"/>
                <w:b/>
                <w:sz w:val="22"/>
              </w:rPr>
            </w:pPr>
            <w:r w:rsidRPr="00D461DC">
              <w:rPr>
                <w:rFonts w:eastAsiaTheme="majorEastAsia"/>
                <w:b/>
                <w:sz w:val="22"/>
              </w:rPr>
              <w:t>TIE</w:t>
            </w:r>
          </w:p>
        </w:tc>
        <w:tc>
          <w:tcPr>
            <w:tcW w:w="981" w:type="pct"/>
            <w:vMerge/>
            <w:shd w:val="clear" w:color="auto" w:fill="EEECE1" w:themeFill="background2"/>
          </w:tcPr>
          <w:p w14:paraId="2F577D36" w14:textId="77777777" w:rsidR="00DB26DC" w:rsidRPr="00D461DC" w:rsidRDefault="00DB26DC" w:rsidP="009A33DA">
            <w:pPr>
              <w:pStyle w:val="Sinespaciado"/>
              <w:spacing w:line="276" w:lineRule="auto"/>
              <w:rPr>
                <w:rFonts w:eastAsiaTheme="majorEastAsia"/>
                <w:b/>
                <w:sz w:val="22"/>
              </w:rPr>
            </w:pPr>
          </w:p>
        </w:tc>
        <w:tc>
          <w:tcPr>
            <w:tcW w:w="981" w:type="pct"/>
            <w:vMerge/>
            <w:shd w:val="clear" w:color="auto" w:fill="EEECE1" w:themeFill="background2"/>
          </w:tcPr>
          <w:p w14:paraId="4A6B4B2C" w14:textId="77777777" w:rsidR="00DB26DC" w:rsidRPr="00D461DC" w:rsidRDefault="00DB26DC" w:rsidP="009A33DA">
            <w:pPr>
              <w:pStyle w:val="Sinespaciado"/>
              <w:spacing w:line="276" w:lineRule="auto"/>
              <w:rPr>
                <w:rFonts w:eastAsiaTheme="majorEastAsia"/>
                <w:b/>
                <w:sz w:val="22"/>
              </w:rPr>
            </w:pPr>
          </w:p>
        </w:tc>
      </w:tr>
    </w:tbl>
    <w:p w14:paraId="48A62E7F" w14:textId="0E252672" w:rsidR="00FF32DE" w:rsidRDefault="00FF32DE" w:rsidP="00884546">
      <w:pPr>
        <w:contextualSpacing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pPr w:leftFromText="141" w:rightFromText="141" w:vertAnchor="text" w:tblpY="1"/>
        <w:tblOverlap w:val="never"/>
        <w:tblW w:w="497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819"/>
        <w:gridCol w:w="3751"/>
        <w:gridCol w:w="4536"/>
        <w:gridCol w:w="4536"/>
      </w:tblGrid>
      <w:tr w:rsidR="004D01FF" w:rsidRPr="00B578BA" w14:paraId="624D288E" w14:textId="77777777" w:rsidTr="006663C0">
        <w:trPr>
          <w:trHeight w:val="360"/>
        </w:trPr>
        <w:tc>
          <w:tcPr>
            <w:tcW w:w="23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7FF4F17B" w14:textId="77777777" w:rsidR="004D01FF" w:rsidRPr="00B578BA" w:rsidRDefault="004D01F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578B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Clase</w:t>
            </w:r>
          </w:p>
        </w:tc>
        <w:tc>
          <w:tcPr>
            <w:tcW w:w="28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72E10B3E" w14:textId="77777777" w:rsidR="004D01FF" w:rsidRPr="00B578BA" w:rsidRDefault="004D01F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578B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Bloque</w:t>
            </w:r>
          </w:p>
        </w:tc>
        <w:tc>
          <w:tcPr>
            <w:tcW w:w="131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3E794AA0" w14:textId="77777777" w:rsidR="004D01FF" w:rsidRPr="00B578BA" w:rsidRDefault="004D01F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578B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Actividad en clase</w:t>
            </w:r>
          </w:p>
        </w:tc>
        <w:tc>
          <w:tcPr>
            <w:tcW w:w="158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4E30B4C4" w14:textId="77777777" w:rsidR="004D01FF" w:rsidRPr="00B578BA" w:rsidRDefault="004D01F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578B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Trabajo en Clase</w:t>
            </w:r>
          </w:p>
        </w:tc>
        <w:tc>
          <w:tcPr>
            <w:tcW w:w="1584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vAlign w:val="center"/>
            <w:hideMark/>
          </w:tcPr>
          <w:p w14:paraId="3D939879" w14:textId="77777777" w:rsidR="004D01FF" w:rsidRPr="00B578BA" w:rsidRDefault="004D01F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578B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Tarea</w:t>
            </w:r>
          </w:p>
        </w:tc>
      </w:tr>
      <w:tr w:rsidR="004D01FF" w:rsidRPr="00B578BA" w14:paraId="008BEFFA" w14:textId="77777777" w:rsidTr="006663C0">
        <w:trPr>
          <w:trHeight w:val="1440"/>
        </w:trPr>
        <w:tc>
          <w:tcPr>
            <w:tcW w:w="2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A9DB"/>
            <w:noWrap/>
            <w:vAlign w:val="center"/>
            <w:hideMark/>
          </w:tcPr>
          <w:p w14:paraId="0E747AE6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A9DB"/>
            <w:textDirection w:val="btLr"/>
            <w:vAlign w:val="center"/>
            <w:hideMark/>
          </w:tcPr>
          <w:p w14:paraId="259B84E6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A463FFF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Presentación de asignatura / Lectura de filantropía en México. Presentación de Ana Luisa 10:40 am</w:t>
            </w:r>
          </w:p>
        </w:tc>
        <w:tc>
          <w:tcPr>
            <w:tcW w:w="15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54120EAC" w14:textId="52D397B9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TC1- Por equipos, buscar otros momentos importantes de la filantropía en la región occidente, Jalisco o </w:t>
            </w:r>
            <w:proofErr w:type="spellStart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Gdl</w:t>
            </w:r>
            <w:proofErr w:type="spellEnd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E1F2" w:fill="D9E1F2"/>
            <w:vAlign w:val="center"/>
            <w:hideMark/>
          </w:tcPr>
          <w:p w14:paraId="53C9D20C" w14:textId="406D3A34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TAREA 1- FORO INDIVIDUAL- con base en la lectura y lo compartieron tus compañeros, reflexiona cómo ha sido la evolución de la forma de ayudar e involucrarse en los problemas sociales. Cuál sería para ti la ideal. </w:t>
            </w:r>
          </w:p>
        </w:tc>
      </w:tr>
      <w:tr w:rsidR="004D01FF" w:rsidRPr="00B578BA" w14:paraId="23150B3F" w14:textId="77777777" w:rsidTr="006663C0">
        <w:trPr>
          <w:trHeight w:val="706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EA9DB"/>
            <w:noWrap/>
            <w:vAlign w:val="center"/>
            <w:hideMark/>
          </w:tcPr>
          <w:p w14:paraId="35EEA37D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A9DB"/>
            <w:textDirection w:val="btLr"/>
            <w:vAlign w:val="center"/>
            <w:hideMark/>
          </w:tcPr>
          <w:p w14:paraId="1F02CD87" w14:textId="77777777" w:rsidR="004D01FF" w:rsidRPr="00B578BA" w:rsidRDefault="004D01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BLOQUE 1, Pilares fundamentales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936E30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 del sector no lucrativo (legal, Fiscal) - ISR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F6FF7B" w14:textId="54C42F6F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TC2- Por equipos, investigar y compartir en clase-                     1-quiénes están exentos de pagar ISR según el artículo 79 de 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ley 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ISR</w:t>
            </w: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, -Cómo está la deducción de impuestos de donativos, cuánto pueden deducir personas morales y personas físicas.                                                                          2- Obligaciones y requisitos para ser Donatarias autorizadas, (SAT)</w:t>
            </w: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br/>
              <w:t>3- CLUNI qué es y sus obligaciones.                                              4- Ley de lavado de dinero, montos máximos y obligaciones en donativos.                                                           5- Investigar en el SAT qué tipo de actividades culturales pueden ser donataria autorizada.                                                             Presentan equipos información encontrada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B3D592" w14:textId="395EAD84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TAREA 2. EQUIPO.   DOCUMENTO COMPARTIDO, ALIMENTAR POR EQUIPO, TEMAS LEGAL FISCAL. cierra dos semanas después, En un drive                           TAREA 3. MAPA MENTAL INDIVIDUAL.  Lectura de tres capítulos del libro- gobernanza de las organizaciones, Gobierno, gobernar; dos subsistemas; responsabilidades de un consejo. DE Rafael González Franco de la Peza</w:t>
            </w:r>
            <w:proofErr w:type="gramStart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. .</w:t>
            </w:r>
            <w:proofErr w:type="gramEnd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D01FF" w:rsidRPr="00B578BA" w14:paraId="6EDEF826" w14:textId="77777777" w:rsidTr="006663C0">
        <w:trPr>
          <w:trHeight w:val="1800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EA9DB"/>
            <w:noWrap/>
            <w:vAlign w:val="center"/>
            <w:hideMark/>
          </w:tcPr>
          <w:p w14:paraId="07EFB459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E664F8" w14:textId="77777777" w:rsidR="004D01FF" w:rsidRPr="00B578BA" w:rsidRDefault="004D01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EBC3F22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EQUIPOS PRESENTAN INFORMACIÓN.  ISR                            Tema: Gobernanza de las Organizaciones. Discusión en grupo de los mapas conceptuales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6CEC84E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Presentan equipos restantes sobre ISR si no alcanzaron todos.                                                                               Hacer un mapa común en </w:t>
            </w:r>
            <w:proofErr w:type="spellStart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Jamboard</w:t>
            </w:r>
            <w:proofErr w:type="spellEnd"/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9E1F2" w:fill="D9E1F2"/>
            <w:vAlign w:val="center"/>
            <w:hideMark/>
          </w:tcPr>
          <w:p w14:paraId="65E720B7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TAREA 4 - </w:t>
            </w:r>
            <w:proofErr w:type="gramStart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EQUIPO .</w:t>
            </w:r>
            <w:proofErr w:type="gramEnd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  Investiga el consejo de una OSC o un proyecto cultural con o sin fines de lucro.  Describe de qué trata la institución. Investiga cuántos integrantes tiene en su Consejo o patronato y quiénes son. (no confundir con el personal operativo - </w:t>
            </w:r>
            <w:proofErr w:type="gramStart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Director</w:t>
            </w:r>
            <w:proofErr w:type="gramEnd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, gerente, coordinadores- </w:t>
            </w:r>
            <w:proofErr w:type="spellStart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) Incluye la fuente.  TRABAJO EN EQUIPO.  </w:t>
            </w:r>
          </w:p>
        </w:tc>
      </w:tr>
      <w:tr w:rsidR="004D01FF" w:rsidRPr="00B578BA" w14:paraId="60285404" w14:textId="77777777" w:rsidTr="006663C0">
        <w:trPr>
          <w:trHeight w:val="2520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EA9DB"/>
            <w:noWrap/>
            <w:vAlign w:val="center"/>
            <w:hideMark/>
          </w:tcPr>
          <w:p w14:paraId="1FC46F56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F0048B" w14:textId="77777777" w:rsidR="004D01FF" w:rsidRPr="00B578BA" w:rsidRDefault="004D01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EB1B38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Gobernanza- qué es, funciones, responsabilidades, conformación de un consejo o patronato, con base en las necesidades de la institución</w:t>
            </w:r>
            <w:proofErr w:type="gramStart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-  habilidades</w:t>
            </w:r>
            <w:proofErr w:type="gramEnd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 y capacidades.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FFB33" w14:textId="1901B47C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TC3</w:t>
            </w:r>
            <w:proofErr w:type="gramStart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-  Compartir</w:t>
            </w:r>
            <w:proofErr w:type="gramEnd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 su tarea. Después de lectura de responsabilidades del OMG y del proyecto que investigaron. Pensar en el aula cómo se debe conformar, qué criterios tomar en cuenta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4B4C9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D01FF" w:rsidRPr="00B578BA" w14:paraId="301A0C00" w14:textId="77777777" w:rsidTr="006663C0">
        <w:trPr>
          <w:trHeight w:val="1080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EA9DB"/>
            <w:noWrap/>
            <w:vAlign w:val="center"/>
            <w:hideMark/>
          </w:tcPr>
          <w:p w14:paraId="7A015CC3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150A5B8" w14:textId="77777777" w:rsidR="004D01FF" w:rsidRPr="00B578BA" w:rsidRDefault="004D01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DF24781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 Código de Ética, Derechos del Donante. Resolución de Dilemas éticos. Caso Subasta y Caso Casita no te quemes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2ADFA87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TC3- Resolución de Dilemas éticos.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770DEA4" w14:textId="09ABEF13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TAREA 5- FORO- Dilema ético- Llamadas de ayuda, </w:t>
            </w:r>
          </w:p>
        </w:tc>
      </w:tr>
      <w:tr w:rsidR="004D01FF" w:rsidRPr="00B578BA" w14:paraId="7AB0155D" w14:textId="77777777" w:rsidTr="006663C0">
        <w:trPr>
          <w:trHeight w:val="1800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EA9DB"/>
            <w:noWrap/>
            <w:vAlign w:val="center"/>
            <w:hideMark/>
          </w:tcPr>
          <w:p w14:paraId="7E20AC43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7D771B" w14:textId="77777777" w:rsidR="004D01FF" w:rsidRPr="00B578BA" w:rsidRDefault="004D01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64F2EE2" w14:textId="559C4931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Tipos de gestión de recursos- Gestión de Recursos públicos, Gestión de Recursos por Convocatoria, Gestión de recursos Internacionales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C67968" w14:textId="066E6EC6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TC4- Trabajo en equipo en clase, cómo se imaginan el perfil, habilidades, conocimientos de un gestor de cada tipo. Compartir en FORO.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2C546F" w14:textId="7D0486E3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TAREA 6- FORO, Con base en las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lecturas:  </w:t>
            </w:r>
            <w:proofErr w:type="spellStart"/>
            <w:r w:rsidRPr="00A621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achieving</w:t>
            </w:r>
            <w:proofErr w:type="spellEnd"/>
            <w:r w:rsidRPr="00A621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1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excellence</w:t>
            </w:r>
            <w:proofErr w:type="spellEnd"/>
            <w:r w:rsidRPr="00A621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A621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fundraising</w:t>
            </w:r>
            <w:proofErr w:type="spellEnd"/>
            <w:r w:rsidRPr="00A621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621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</w:t>
            </w:r>
            <w:proofErr w:type="spellEnd"/>
            <w:r w:rsidRPr="00A621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1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annual</w:t>
            </w:r>
            <w:proofErr w:type="spellEnd"/>
            <w:r w:rsidRPr="00A621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1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fund</w:t>
            </w:r>
            <w:proofErr w:type="spellEnd"/>
            <w:r w:rsidRPr="00A621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/ capital </w:t>
            </w:r>
            <w:proofErr w:type="spellStart"/>
            <w:r w:rsidRPr="00A621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campaign</w:t>
            </w:r>
            <w:proofErr w:type="spellEnd"/>
            <w:r w:rsidRPr="00A621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621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chapter</w:t>
            </w:r>
            <w:proofErr w:type="spellEnd"/>
            <w:r w:rsidRPr="00A621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/ </w:t>
            </w:r>
            <w:proofErr w:type="spellStart"/>
            <w:r w:rsidRPr="00A621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fundraising</w:t>
            </w:r>
            <w:proofErr w:type="spellEnd"/>
            <w:r w:rsidRPr="00A621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1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basics</w:t>
            </w:r>
            <w:proofErr w:type="spellEnd"/>
            <w:r w:rsidRPr="00A621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 y otras fuentes, comparte, Qué es la procuración de fondos. Complementa ideas distintas a las compartidas por tus compañeros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(al menos dos comentarios)</w:t>
            </w: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D01FF" w:rsidRPr="00B578BA" w14:paraId="489F0276" w14:textId="77777777" w:rsidTr="006663C0">
        <w:trPr>
          <w:trHeight w:val="2376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4C6E7"/>
            <w:noWrap/>
            <w:vAlign w:val="center"/>
            <w:hideMark/>
          </w:tcPr>
          <w:p w14:paraId="6D0276DB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4C6E7"/>
            <w:textDirection w:val="btLr"/>
            <w:vAlign w:val="center"/>
            <w:hideMark/>
          </w:tcPr>
          <w:p w14:paraId="1296A918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BLOQUE 2, Fundamentos PF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8E1C92C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Plan de desarrollo. Descripción general.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48EF7374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Exposición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52CF425" w14:textId="166B670A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TAREA 7- Investiga un </w:t>
            </w:r>
            <w:proofErr w:type="gramStart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proyecto  o</w:t>
            </w:r>
            <w:proofErr w:type="gramEnd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 institución e identifica qué tipo de ingresos tiene. Describe de qué trata la institución y desglosa el tipo de estrategias de campaña. Haz una presentación para el grupo. Trabajo en Equipo. SE CALIFICARÁ LA PRESENTACIÓN AL GRUPO ENTRE ELLOS (</w:t>
            </w:r>
            <w:proofErr w:type="gramStart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1.Claridad</w:t>
            </w:r>
            <w:proofErr w:type="gramEnd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, 2.Contenido, 3.resultado entendible, congruente y con lógica, 4.domina perfectamente el contenido de la exposición, 5.muestra seguridad) LIGA GOOGLE FORMS</w:t>
            </w:r>
          </w:p>
        </w:tc>
      </w:tr>
      <w:tr w:rsidR="004D01FF" w:rsidRPr="00B578BA" w14:paraId="3641CD71" w14:textId="77777777" w:rsidTr="006663C0">
        <w:trPr>
          <w:trHeight w:val="2700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4C6E7"/>
            <w:noWrap/>
            <w:vAlign w:val="center"/>
            <w:hideMark/>
          </w:tcPr>
          <w:p w14:paraId="18BA4BE7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DFEA42D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ED2238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Presentan equipos, tarea, planes de desarrollo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46B04F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Presentan equipos TAREA 7. Tema tipos de campaña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2E6AB2E" w14:textId="6675B4F8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TAREA 8- ¿Por qué alguien quisiera donar? Parte 1- Entrevista a un donante o voluntario y pregunta, ¿qué lo motiva a donar o invertir su tiempo?  Parte 2- Reflexiona qué </w:t>
            </w:r>
            <w:proofErr w:type="gramStart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otros motivos podría</w:t>
            </w:r>
            <w:proofErr w:type="gramEnd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 tener un donante. DOS POR fuente de finan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ciamiento</w:t>
            </w:r>
          </w:p>
        </w:tc>
      </w:tr>
      <w:tr w:rsidR="004D01FF" w:rsidRPr="00B578BA" w14:paraId="36AB0729" w14:textId="77777777" w:rsidTr="006663C0">
        <w:trPr>
          <w:trHeight w:val="1440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4C6E7"/>
            <w:noWrap/>
            <w:vAlign w:val="center"/>
            <w:hideMark/>
          </w:tcPr>
          <w:p w14:paraId="0B49097B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BFD7A0B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63FC0FB" w14:textId="1074A6F6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  - Tipos de campaña- características, recursos desde el donante, qué financian.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26DB0D84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TC5. Elabora una Tabla de Rangos. Retomar motivos de donar por tipo de fuente de financiamiento. RECORDAR ELEGIR SU PROYECTO O INSTITUCIÓN PARA EL TRABAJO FINAL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CA23A80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D01FF" w:rsidRPr="00B578BA" w14:paraId="5D7E5F73" w14:textId="77777777" w:rsidTr="006663C0">
        <w:trPr>
          <w:trHeight w:val="3600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4C6E7"/>
            <w:noWrap/>
            <w:vAlign w:val="center"/>
            <w:hideMark/>
          </w:tcPr>
          <w:p w14:paraId="17267244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FA5380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622333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Recursos- Ciclo del donante, Pirámide de donativos. Tabla de Rangos, fuentes de financiamiento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ED433B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Exposición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238F0E6" w14:textId="31B7B345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TAREA 9- En equipo. Investigación de Convocatorias: 3 Públicas (local, estatal y federal). 2 privadas nacional o internacional, 5 en total.                                                         Investiga, Debes incluir:</w:t>
            </w: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br/>
              <w:t>Dependencia que la otorga (estatal, municipal, coinversión incluyendo privados o federal)</w:t>
            </w: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Monto máximo de inversión o porcentaje. </w:t>
            </w: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Tipos de proyectos que pueden aplicar. </w:t>
            </w: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br/>
              <w:t>Tipo de apoyo que otorgan</w:t>
            </w: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Requisitos. </w:t>
            </w:r>
          </w:p>
        </w:tc>
      </w:tr>
      <w:tr w:rsidR="004D01FF" w:rsidRPr="00B578BA" w14:paraId="19AFC6D8" w14:textId="77777777" w:rsidTr="006663C0">
        <w:trPr>
          <w:trHeight w:val="1632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EA9DB"/>
            <w:noWrap/>
            <w:vAlign w:val="center"/>
            <w:hideMark/>
          </w:tcPr>
          <w:p w14:paraId="359F776F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A9DB"/>
            <w:textDirection w:val="btLr"/>
            <w:vAlign w:val="center"/>
            <w:hideMark/>
          </w:tcPr>
          <w:p w14:paraId="41B5B524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BLOQUE 3. Gestión de recursos por convocatorias, públicas y privadas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F2FB6B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Análisis de la situación actual de la OSC:   plan estratégico, plan anual y diagnóstico de necesidades.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A433CD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Exposición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642A19" w14:textId="6560501B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Recordar cómo van con la tarea 9, insistir en la importancia de la búsqueda de convocatorias. </w:t>
            </w:r>
          </w:p>
        </w:tc>
      </w:tr>
      <w:tr w:rsidR="004D01FF" w:rsidRPr="00B578BA" w14:paraId="3E026181" w14:textId="77777777" w:rsidTr="006663C0">
        <w:trPr>
          <w:trHeight w:val="1212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EA9DB"/>
            <w:noWrap/>
            <w:vAlign w:val="center"/>
            <w:hideMark/>
          </w:tcPr>
          <w:p w14:paraId="5D19867A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48E690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2C1FFE7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Caso interno para convocatorias, Requisitos y documentación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82EF5F" w14:textId="76E6C018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Exposición - Preguntas generales de las convocatorias. Por equipos justificar la importancia del tema que quieren traba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r.   Diagnóstico, justificación. Mesa debate.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260108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Tarea 10. elabora con tu equipo un primer esbozo de un proyecto a financiar, justifica su importancia y da una aproximación del costo. </w:t>
            </w:r>
          </w:p>
        </w:tc>
      </w:tr>
      <w:tr w:rsidR="004D01FF" w:rsidRPr="00B578BA" w14:paraId="583022BE" w14:textId="77777777" w:rsidTr="006663C0">
        <w:trPr>
          <w:trHeight w:val="1218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EA9DB"/>
            <w:noWrap/>
            <w:vAlign w:val="center"/>
            <w:hideMark/>
          </w:tcPr>
          <w:p w14:paraId="5F1ED1E9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67C903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974B1C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Repaso de materiales solicitados.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2954E6" w14:textId="16FCA79F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Presentan equipos TAREA 10. </w:t>
            </w:r>
            <w:proofErr w:type="gramStart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Conv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ocatorias </w:t>
            </w: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 Privadas</w:t>
            </w:r>
            <w:proofErr w:type="gramEnd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. Cuadro de materiales solicitados.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AAF2C4" w14:textId="3ACD7D56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TAREA 11. EQUIPO.  Formaliza tu esbozo a partir de las preguntas generales de las convocatorias de arte </w:t>
            </w:r>
          </w:p>
        </w:tc>
      </w:tr>
      <w:tr w:rsidR="004D01FF" w:rsidRPr="00B578BA" w14:paraId="7FB7C724" w14:textId="77777777" w:rsidTr="006663C0">
        <w:trPr>
          <w:trHeight w:val="720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EA9DB"/>
            <w:noWrap/>
            <w:vAlign w:val="center"/>
            <w:hideMark/>
          </w:tcPr>
          <w:p w14:paraId="5216FA34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896E90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6363B3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Inicia Proyecto FINAL- Bases, selección de proyecto.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F4BE9F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Equipos mencionan su elección- se presentan requerimientos. Presentación Rúbrica.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417F27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TAREA 12. Busca proyectos apoyados en convocatorias culturales, en la vida real </w:t>
            </w:r>
          </w:p>
        </w:tc>
      </w:tr>
      <w:tr w:rsidR="004D01FF" w:rsidRPr="00B578BA" w14:paraId="6D296FB2" w14:textId="77777777" w:rsidTr="006663C0">
        <w:trPr>
          <w:trHeight w:val="882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EA9DB"/>
            <w:noWrap/>
            <w:vAlign w:val="center"/>
            <w:hideMark/>
          </w:tcPr>
          <w:p w14:paraId="5167C9F5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BB965F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884703C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Particularidades convocatorias públicas y privadas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D290B3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Presentan equipos </w:t>
            </w:r>
            <w:proofErr w:type="spellStart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conv</w:t>
            </w:r>
            <w:proofErr w:type="spellEnd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. Públicas. Cuadro comparativo entre privadas y públicas. 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61A3E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01FF" w:rsidRPr="00B578BA" w14:paraId="7D56B26F" w14:textId="77777777" w:rsidTr="006663C0">
        <w:trPr>
          <w:trHeight w:val="1440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EA9DB"/>
            <w:noWrap/>
            <w:vAlign w:val="center"/>
            <w:hideMark/>
          </w:tcPr>
          <w:p w14:paraId="2D423528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FDF986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5A7A26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Características generales de una convocatoria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0CCFF0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Trabajo colaborativo</w:t>
            </w:r>
          </w:p>
        </w:tc>
        <w:tc>
          <w:tcPr>
            <w:tcW w:w="158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91CC48" w14:textId="5826EE6B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TAREA 13. EQUIPO cada equipo investiga el tema que le corresponde 1. Qué agencias </w:t>
            </w:r>
            <w:proofErr w:type="gramStart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internacionales  y</w:t>
            </w:r>
            <w:proofErr w:type="gramEnd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 cuáles están en  México. 2. Organismos internacionales 3. Bancos de Desarrollo y Fondos internacionales. Investiga: Nombre de cada una y su objetivo primordial. </w:t>
            </w:r>
          </w:p>
        </w:tc>
      </w:tr>
      <w:tr w:rsidR="004D01FF" w:rsidRPr="00B578BA" w14:paraId="1950BA5A" w14:textId="77777777" w:rsidTr="006663C0">
        <w:trPr>
          <w:trHeight w:val="1080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EA9DB"/>
            <w:noWrap/>
            <w:vAlign w:val="center"/>
            <w:hideMark/>
          </w:tcPr>
          <w:p w14:paraId="0792A659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0046898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2D54E6" w14:textId="6B4A8915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ODS y metas particulares. Gestión de recursos intencionales- Organismos, bancos de desarrollo, agencias.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1EF8E9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Exposición - Qué son, Alinea tu diseño de intervención a los ODS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3FD810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D01FF" w:rsidRPr="00B578BA" w14:paraId="412F5439" w14:textId="77777777" w:rsidTr="006663C0">
        <w:trPr>
          <w:trHeight w:val="2928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4C6E7"/>
            <w:noWrap/>
            <w:vAlign w:val="center"/>
            <w:hideMark/>
          </w:tcPr>
          <w:p w14:paraId="241CB853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4C6E7"/>
            <w:textDirection w:val="btLr"/>
            <w:vAlign w:val="center"/>
            <w:hideMark/>
          </w:tcPr>
          <w:p w14:paraId="7CD8073D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BLOQUE 4 estrategias de procuración de fondos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9AAD1E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Técnicas de procuración de fondos-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F01869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Exposición - Ejemplos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E55D0B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INICIO DE TRABAJO FINAL en equipo.                                                                                   TAREA 14- </w:t>
            </w:r>
            <w:proofErr w:type="gramStart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EQUIPO  Investiga</w:t>
            </w:r>
            <w:proofErr w:type="gramEnd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 DOS  estrategias o iniciativas  de campaña, su Meta, y el mecanismo utilizado, comparte qué te llamó la atención. </w:t>
            </w:r>
          </w:p>
        </w:tc>
      </w:tr>
      <w:tr w:rsidR="004D01FF" w:rsidRPr="00B578BA" w14:paraId="21067529" w14:textId="77777777" w:rsidTr="006663C0">
        <w:trPr>
          <w:trHeight w:val="924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4C6E7"/>
            <w:noWrap/>
            <w:vAlign w:val="center"/>
            <w:hideMark/>
          </w:tcPr>
          <w:p w14:paraId="66C90FC6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A6EFC24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CBD4E3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Técnicas de procuración de fondos-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B2B9D9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Presentan equipos TAREA 14.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9061D8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AVANCES DE TRABAJO FINAL- Según rúbrica</w:t>
            </w:r>
          </w:p>
        </w:tc>
      </w:tr>
      <w:tr w:rsidR="004D01FF" w:rsidRPr="00B578BA" w14:paraId="78D9EB4C" w14:textId="77777777" w:rsidTr="006663C0">
        <w:trPr>
          <w:trHeight w:val="1548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4C6E7"/>
            <w:noWrap/>
            <w:vAlign w:val="center"/>
            <w:hideMark/>
          </w:tcPr>
          <w:p w14:paraId="5BEB2E74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620D54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4A62CA8" w14:textId="7F22836F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PROSPECCIÓN DE DONANTES- Correctos de Rosso, Ejes temáticos y 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rculos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osso.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0BD40A" w14:textId="7274E133" w:rsidR="004D01FF" w:rsidRPr="00B578BA" w:rsidRDefault="006663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Exposición - Ejemplos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D26783" w14:textId="04DEF46C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AVANCES DE TRABAJO FINAL- Según rúbrica</w:t>
            </w:r>
          </w:p>
        </w:tc>
      </w:tr>
      <w:tr w:rsidR="004D01FF" w:rsidRPr="00B578BA" w14:paraId="2E6DC037" w14:textId="77777777" w:rsidTr="006663C0">
        <w:trPr>
          <w:trHeight w:val="342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4C6E7"/>
            <w:noWrap/>
            <w:vAlign w:val="center"/>
            <w:hideMark/>
          </w:tcPr>
          <w:p w14:paraId="67CCC960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6565DF7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A5F8A66" w14:textId="798A3940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4D3157" w14:textId="04190F93" w:rsidR="004D01FF" w:rsidRPr="00B578BA" w:rsidRDefault="006663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Ejercicios de prospección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A989E" w14:textId="3B135B48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  TAREA 15. Identifica los elementos sobre el Caso Externo en una expresión real y muéstralos.</w:t>
            </w:r>
          </w:p>
        </w:tc>
      </w:tr>
      <w:tr w:rsidR="004D01FF" w:rsidRPr="00B578BA" w14:paraId="0FC94FA5" w14:textId="77777777" w:rsidTr="006663C0">
        <w:trPr>
          <w:trHeight w:val="1638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4C6E7"/>
            <w:noWrap/>
            <w:vAlign w:val="center"/>
            <w:hideMark/>
          </w:tcPr>
          <w:p w14:paraId="4429EA4C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0E3244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AB0737" w14:textId="2048F211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Caso Institucional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407869" w14:textId="77685B79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Lectura Texto, Tom </w:t>
            </w:r>
            <w:proofErr w:type="gramStart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Ahern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Exposición</w:t>
            </w:r>
            <w:proofErr w:type="gramEnd"/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 xml:space="preserve"> - Ejemplos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82D29" w14:textId="3481070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  AVANCES DE TRABAJO FINAL- Según rúbrica</w:t>
            </w:r>
          </w:p>
        </w:tc>
      </w:tr>
      <w:tr w:rsidR="004D01FF" w:rsidRPr="00B578BA" w14:paraId="3CDF8821" w14:textId="77777777" w:rsidTr="006663C0">
        <w:trPr>
          <w:trHeight w:val="1080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4C6E7"/>
            <w:noWrap/>
            <w:vAlign w:val="center"/>
            <w:hideMark/>
          </w:tcPr>
          <w:p w14:paraId="2FA6B755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9D40428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BDAEE15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D0B0BD3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5B048EC" w14:textId="75139C2C" w:rsidR="004D01FF" w:rsidRPr="00B578BA" w:rsidRDefault="004D01FF" w:rsidP="005737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  Cultivo</w:t>
            </w:r>
          </w:p>
        </w:tc>
        <w:tc>
          <w:tcPr>
            <w:tcW w:w="158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EA7023" w14:textId="7DF671B3" w:rsidR="004D01FF" w:rsidRPr="00B578BA" w:rsidRDefault="006663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Exposición - Ejemplos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DC9F7E" w14:textId="317568EA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  AVANCES DE TRABAJO FINAL- Según rúbrica</w:t>
            </w:r>
          </w:p>
        </w:tc>
      </w:tr>
      <w:tr w:rsidR="004D01FF" w:rsidRPr="00B578BA" w14:paraId="4D377E73" w14:textId="77777777" w:rsidTr="006663C0">
        <w:trPr>
          <w:trHeight w:val="360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EA9DB"/>
            <w:noWrap/>
            <w:vAlign w:val="center"/>
            <w:hideMark/>
          </w:tcPr>
          <w:p w14:paraId="62A6AFBC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EA9DB"/>
            <w:textDirection w:val="btLr"/>
            <w:vAlign w:val="center"/>
            <w:hideMark/>
          </w:tcPr>
          <w:p w14:paraId="2FB0A99F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Proyecto Final</w:t>
            </w:r>
          </w:p>
        </w:tc>
        <w:tc>
          <w:tcPr>
            <w:tcW w:w="1310" w:type="pct"/>
            <w:tcBorders>
              <w:left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6808F0" w14:textId="58107EBD" w:rsidR="004D01FF" w:rsidRPr="00B578BA" w:rsidRDefault="004D01FF" w:rsidP="005E3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pct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4EF661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578BA">
              <w:rPr>
                <w:rFonts w:ascii="Arial" w:hAnsi="Arial" w:cs="Arial"/>
                <w:color w:val="000000"/>
                <w:sz w:val="22"/>
                <w:szCs w:val="22"/>
              </w:rPr>
              <w:t xml:space="preserve"> AVANCES DE TRABAJO FINAL- Según rúbrica</w:t>
            </w:r>
          </w:p>
          <w:p w14:paraId="684EC173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0604D4B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981FB07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D2BA04C" w14:textId="0A883202" w:rsidR="004D01FF" w:rsidRPr="00B578BA" w:rsidRDefault="004D01FF" w:rsidP="00F5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pct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6ECDC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9898F42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D49C0ED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DB17DE4" w14:textId="017B17F2" w:rsidR="004D01FF" w:rsidRPr="00B578BA" w:rsidRDefault="004D01FF" w:rsidP="00A30E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D01FF" w:rsidRPr="00B578BA" w14:paraId="4D981955" w14:textId="77777777" w:rsidTr="006663C0">
        <w:trPr>
          <w:trHeight w:val="642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EA9DB"/>
            <w:noWrap/>
            <w:vAlign w:val="center"/>
            <w:hideMark/>
          </w:tcPr>
          <w:p w14:paraId="5A9D6729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8B72B9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left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F2B36F" w14:textId="77777777" w:rsidR="004D01FF" w:rsidRPr="00B578BA" w:rsidRDefault="004D01FF" w:rsidP="00A621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Revisión trabajo Final por equipos</w:t>
            </w:r>
          </w:p>
          <w:p w14:paraId="77BD1372" w14:textId="5E1A6C7B" w:rsidR="004D01FF" w:rsidRPr="00B578BA" w:rsidRDefault="004D01FF" w:rsidP="005E3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pct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A0005D" w14:textId="2EDFBC7E" w:rsidR="004D01FF" w:rsidRPr="00B578BA" w:rsidRDefault="004D01FF" w:rsidP="00F5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pct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3AC4AE" w14:textId="6A96ED35" w:rsidR="004D01FF" w:rsidRPr="00B578BA" w:rsidRDefault="004D01FF" w:rsidP="00A30E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01FF" w:rsidRPr="00B578BA" w14:paraId="11E5EB0F" w14:textId="77777777" w:rsidTr="006663C0">
        <w:trPr>
          <w:trHeight w:val="360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EA9DB"/>
            <w:noWrap/>
            <w:vAlign w:val="center"/>
            <w:hideMark/>
          </w:tcPr>
          <w:p w14:paraId="643CDE4D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E292EAE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left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CF0829B" w14:textId="20398BDD" w:rsidR="004D01FF" w:rsidRPr="00B578BA" w:rsidRDefault="004D01FF" w:rsidP="005E3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pct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CF5365" w14:textId="19BC7E13" w:rsidR="004D01FF" w:rsidRPr="00B578BA" w:rsidRDefault="004D01FF" w:rsidP="00F5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pct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BF106C" w14:textId="4A3320C2" w:rsidR="004D01FF" w:rsidRPr="00B578BA" w:rsidRDefault="004D01FF" w:rsidP="00A30E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01FF" w:rsidRPr="00B578BA" w14:paraId="4DA696D0" w14:textId="77777777" w:rsidTr="006663C0">
        <w:trPr>
          <w:trHeight w:val="360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EA9DB"/>
            <w:noWrap/>
            <w:vAlign w:val="center"/>
            <w:hideMark/>
          </w:tcPr>
          <w:p w14:paraId="61FB14C4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589923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left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9F7D02B" w14:textId="18FB25FD" w:rsidR="004D01FF" w:rsidRPr="00B578BA" w:rsidRDefault="004D01FF" w:rsidP="005E32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pct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F9F696" w14:textId="2248D8A9" w:rsidR="004D01FF" w:rsidRPr="00B578BA" w:rsidRDefault="004D01FF" w:rsidP="00F5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pct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75A0CC" w14:textId="5CED0883" w:rsidR="004D01FF" w:rsidRPr="00B578BA" w:rsidRDefault="004D01FF" w:rsidP="00A30E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01FF" w:rsidRPr="00B578BA" w14:paraId="5FB8C343" w14:textId="77777777" w:rsidTr="006663C0">
        <w:trPr>
          <w:trHeight w:val="360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EA9DB"/>
            <w:noWrap/>
            <w:vAlign w:val="center"/>
            <w:hideMark/>
          </w:tcPr>
          <w:p w14:paraId="08955198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67DE67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2CBF960" w14:textId="4F8184C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pct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2A9731" w14:textId="7A0C3820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pct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F6F8EF" w14:textId="2F2AA984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01FF" w:rsidRPr="00B578BA" w14:paraId="7B2F55E4" w14:textId="77777777" w:rsidTr="006663C0">
        <w:trPr>
          <w:trHeight w:val="678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EA9DB"/>
            <w:noWrap/>
            <w:vAlign w:val="center"/>
            <w:hideMark/>
          </w:tcPr>
          <w:p w14:paraId="6BC45C70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71B1BA3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002C3C" w14:textId="74240803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  Presentaciones trabajo final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DC27B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0AA380" w14:textId="0326ED55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578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Entrega Trabajo Final</w:t>
            </w:r>
          </w:p>
        </w:tc>
      </w:tr>
      <w:tr w:rsidR="004D01FF" w:rsidRPr="00B578BA" w14:paraId="6F48022D" w14:textId="77777777" w:rsidTr="006663C0">
        <w:trPr>
          <w:trHeight w:val="360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EA9DB"/>
            <w:noWrap/>
            <w:vAlign w:val="center"/>
            <w:hideMark/>
          </w:tcPr>
          <w:p w14:paraId="2C26A9AF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2487796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20AD9B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Presentación trabajo final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B0CD4E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C0F370" w14:textId="57219750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578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01FF" w:rsidRPr="00B578BA" w14:paraId="5479F8ED" w14:textId="77777777" w:rsidTr="006663C0">
        <w:trPr>
          <w:trHeight w:val="360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EA9DB"/>
            <w:noWrap/>
            <w:vAlign w:val="center"/>
            <w:hideMark/>
          </w:tcPr>
          <w:p w14:paraId="785A7933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1E89768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05509E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Presentaciones trabajo final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F27D16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B59DF7" w14:textId="3109CF16" w:rsidR="004D01FF" w:rsidRPr="00B578BA" w:rsidRDefault="004D01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01FF" w:rsidRPr="00B578BA" w14:paraId="77AB4A70" w14:textId="77777777" w:rsidTr="006663C0">
        <w:trPr>
          <w:trHeight w:val="360"/>
        </w:trPr>
        <w:tc>
          <w:tcPr>
            <w:tcW w:w="2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EA9DB"/>
            <w:noWrap/>
            <w:vAlign w:val="center"/>
            <w:hideMark/>
          </w:tcPr>
          <w:p w14:paraId="46CC674C" w14:textId="77777777" w:rsidR="004D01FF" w:rsidRPr="00B578BA" w:rsidRDefault="004D01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AA3AA40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3C71258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Fin de cursos. Calificaciones. Cierre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17A38A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8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9E2B7" w14:textId="77777777" w:rsidR="004D01FF" w:rsidRPr="00B578BA" w:rsidRDefault="004D01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2EFDFAA" w14:textId="77777777" w:rsidR="00DB26DC" w:rsidRPr="00C152CE" w:rsidRDefault="00DB26DC" w:rsidP="00884546">
      <w:pPr>
        <w:contextualSpacing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5"/>
        <w:gridCol w:w="1154"/>
        <w:gridCol w:w="4052"/>
        <w:gridCol w:w="3727"/>
        <w:gridCol w:w="2602"/>
      </w:tblGrid>
      <w:tr w:rsidR="00FF32DE" w:rsidRPr="00C152CE" w14:paraId="3253A411" w14:textId="77777777" w:rsidTr="003D78AF">
        <w:trPr>
          <w:cantSplit/>
          <w:tblHeader/>
        </w:trPr>
        <w:tc>
          <w:tcPr>
            <w:tcW w:w="5000" w:type="pct"/>
            <w:gridSpan w:val="5"/>
          </w:tcPr>
          <w:p w14:paraId="2C0AB878" w14:textId="77777777" w:rsidR="00FF32DE" w:rsidRPr="00C152CE" w:rsidRDefault="00FF32DE" w:rsidP="003D78AF">
            <w:pPr>
              <w:pStyle w:val="Ttulo1"/>
              <w:contextualSpacing/>
              <w:rPr>
                <w:rFonts w:cs="Arial"/>
                <w:sz w:val="20"/>
                <w:szCs w:val="20"/>
                <w:lang w:val="es-ES_tradnl"/>
              </w:rPr>
            </w:pPr>
            <w:r w:rsidRPr="00C152CE">
              <w:rPr>
                <w:rFonts w:cs="Arial"/>
                <w:sz w:val="20"/>
                <w:szCs w:val="20"/>
                <w:lang w:val="es-ES_tradnl"/>
              </w:rPr>
              <w:lastRenderedPageBreak/>
              <w:t>Propósito:</w:t>
            </w:r>
          </w:p>
        </w:tc>
      </w:tr>
      <w:tr w:rsidR="00FF32DE" w:rsidRPr="00C152CE" w14:paraId="5901F7B1" w14:textId="77777777" w:rsidTr="003D78AF">
        <w:trPr>
          <w:cantSplit/>
          <w:tblHeader/>
        </w:trPr>
        <w:tc>
          <w:tcPr>
            <w:tcW w:w="5000" w:type="pct"/>
            <w:gridSpan w:val="5"/>
          </w:tcPr>
          <w:p w14:paraId="4DC9FD29" w14:textId="77777777" w:rsidR="00FF32DE" w:rsidRPr="00C152CE" w:rsidRDefault="00FF32DE" w:rsidP="003D78AF">
            <w:pPr>
              <w:pStyle w:val="Ttulo1"/>
              <w:spacing w:before="120" w:after="120"/>
              <w:contextualSpacing/>
              <w:rPr>
                <w:rFonts w:cs="Arial"/>
                <w:b w:val="0"/>
                <w:sz w:val="20"/>
                <w:szCs w:val="20"/>
                <w:lang w:val="es-ES_tradnl"/>
              </w:rPr>
            </w:pPr>
            <w:r w:rsidRPr="00C152CE">
              <w:rPr>
                <w:rFonts w:cs="Arial"/>
                <w:sz w:val="20"/>
                <w:szCs w:val="20"/>
                <w:lang w:val="es-ES_tradnl"/>
              </w:rPr>
              <w:t xml:space="preserve">Situación concreta: </w:t>
            </w:r>
          </w:p>
        </w:tc>
      </w:tr>
      <w:tr w:rsidR="00FF32DE" w:rsidRPr="00C152CE" w14:paraId="7481B464" w14:textId="77777777" w:rsidTr="003D78AF">
        <w:trPr>
          <w:cantSplit/>
          <w:trHeight w:val="450"/>
          <w:tblHeader/>
        </w:trPr>
        <w:tc>
          <w:tcPr>
            <w:tcW w:w="992" w:type="pct"/>
            <w:vMerge w:val="restart"/>
            <w:vAlign w:val="center"/>
          </w:tcPr>
          <w:p w14:paraId="3B882D6C" w14:textId="77777777" w:rsidR="00FF32DE" w:rsidRPr="00C152CE" w:rsidRDefault="00FF32DE" w:rsidP="003D78A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Conocimientos y habilidades</w:t>
            </w:r>
          </w:p>
        </w:tc>
        <w:tc>
          <w:tcPr>
            <w:tcW w:w="401" w:type="pct"/>
            <w:vMerge w:val="restart"/>
            <w:textDirection w:val="btLr"/>
            <w:vAlign w:val="center"/>
          </w:tcPr>
          <w:p w14:paraId="72436631" w14:textId="77777777" w:rsidR="00FF32DE" w:rsidRPr="00C152CE" w:rsidRDefault="00FF32DE" w:rsidP="003D78AF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Sesión</w:t>
            </w:r>
          </w:p>
        </w:tc>
        <w:tc>
          <w:tcPr>
            <w:tcW w:w="2703" w:type="pct"/>
            <w:gridSpan w:val="2"/>
            <w:vAlign w:val="center"/>
          </w:tcPr>
          <w:p w14:paraId="1EB45D77" w14:textId="77777777" w:rsidR="00FF32DE" w:rsidRPr="00C152CE" w:rsidRDefault="00FF32DE" w:rsidP="003D78A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Actividades</w:t>
            </w:r>
          </w:p>
          <w:p w14:paraId="087254DB" w14:textId="77777777" w:rsidR="00FF32DE" w:rsidRPr="00C152CE" w:rsidRDefault="00FF32DE" w:rsidP="003D78AF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04" w:type="pct"/>
            <w:vMerge w:val="restart"/>
            <w:vAlign w:val="center"/>
          </w:tcPr>
          <w:p w14:paraId="252E18FF" w14:textId="77777777" w:rsidR="00FF32DE" w:rsidRPr="00C152CE" w:rsidRDefault="00FF32DE" w:rsidP="003D78A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Productos e indicadores de evaluación</w:t>
            </w:r>
          </w:p>
        </w:tc>
      </w:tr>
      <w:tr w:rsidR="00FF32DE" w:rsidRPr="00C152CE" w14:paraId="124D5882" w14:textId="77777777" w:rsidTr="003D78AF">
        <w:trPr>
          <w:cantSplit/>
          <w:trHeight w:val="508"/>
          <w:tblHeader/>
        </w:trPr>
        <w:tc>
          <w:tcPr>
            <w:tcW w:w="992" w:type="pct"/>
            <w:vMerge/>
            <w:vAlign w:val="center"/>
          </w:tcPr>
          <w:p w14:paraId="2EF264A7" w14:textId="77777777" w:rsidR="00FF32DE" w:rsidRPr="00C152CE" w:rsidRDefault="00FF32DE" w:rsidP="003D78A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01" w:type="pct"/>
            <w:vMerge/>
            <w:vAlign w:val="center"/>
          </w:tcPr>
          <w:p w14:paraId="240C2C1E" w14:textId="77777777" w:rsidR="00FF32DE" w:rsidRPr="00C152CE" w:rsidRDefault="00FF32DE" w:rsidP="003D78A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08" w:type="pct"/>
            <w:vAlign w:val="center"/>
          </w:tcPr>
          <w:p w14:paraId="02053F63" w14:textId="77777777" w:rsidR="00FF32DE" w:rsidRPr="00C152CE" w:rsidRDefault="00FF32DE" w:rsidP="003D78A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TBCD</w:t>
            </w:r>
          </w:p>
        </w:tc>
        <w:tc>
          <w:tcPr>
            <w:tcW w:w="1295" w:type="pct"/>
            <w:vAlign w:val="center"/>
          </w:tcPr>
          <w:p w14:paraId="1E5D6D31" w14:textId="77777777" w:rsidR="00FF32DE" w:rsidRPr="00C152CE" w:rsidRDefault="00FF32DE" w:rsidP="003D78A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TIE</w:t>
            </w:r>
          </w:p>
        </w:tc>
        <w:tc>
          <w:tcPr>
            <w:tcW w:w="904" w:type="pct"/>
            <w:vMerge/>
            <w:vAlign w:val="center"/>
          </w:tcPr>
          <w:p w14:paraId="0132BB70" w14:textId="77777777" w:rsidR="00FF32DE" w:rsidRPr="00C152CE" w:rsidRDefault="00FF32DE" w:rsidP="003D78A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FF32DE" w:rsidRPr="00C152CE" w14:paraId="45D6C751" w14:textId="77777777" w:rsidTr="00235F65">
        <w:trPr>
          <w:trHeight w:val="3057"/>
        </w:trPr>
        <w:tc>
          <w:tcPr>
            <w:tcW w:w="992" w:type="pct"/>
            <w:vMerge w:val="restart"/>
          </w:tcPr>
          <w:p w14:paraId="3C493C22" w14:textId="77777777" w:rsidR="00FF32DE" w:rsidRPr="00C152CE" w:rsidRDefault="00FF32DE" w:rsidP="003D78AF">
            <w:pPr>
              <w:ind w:left="-12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094BF93" w14:textId="77777777" w:rsidR="00FF32DE" w:rsidRPr="00C152CE" w:rsidRDefault="00FF32DE" w:rsidP="003D78AF">
            <w:pPr>
              <w:ind w:left="-12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5865D0B" w14:textId="2D454419" w:rsidR="00FF32DE" w:rsidRPr="00C152CE" w:rsidRDefault="00B72484" w:rsidP="003D78AF">
            <w:pPr>
              <w:ind w:left="-12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="00FF32DE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onocer los objetivos del curso, así como el panorama de la procuración de fondos y filantropía en el país. </w:t>
            </w:r>
          </w:p>
          <w:p w14:paraId="4EAC4563" w14:textId="77777777" w:rsidR="00FF32DE" w:rsidRPr="00C152CE" w:rsidRDefault="00FF32DE" w:rsidP="003D78AF">
            <w:pPr>
              <w:ind w:left="-12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1EED15D" w14:textId="77777777" w:rsidR="00FF32DE" w:rsidRPr="00C152CE" w:rsidRDefault="00FF32DE" w:rsidP="003D78AF">
            <w:pPr>
              <w:ind w:left="-12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alumno verá la importancia de un órgano máximo de gobierno y su papel en la procuración de fondos.  </w:t>
            </w:r>
          </w:p>
          <w:p w14:paraId="01E2B3EE" w14:textId="77777777" w:rsidR="00FF32DE" w:rsidRPr="00C152CE" w:rsidRDefault="00FF32DE" w:rsidP="003D78AF">
            <w:pPr>
              <w:ind w:left="-12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11D6E73" w14:textId="77777777" w:rsidR="00FF32DE" w:rsidRPr="00C152CE" w:rsidRDefault="00FF32DE" w:rsidP="003D78AF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1232C71" w14:textId="32C3437B" w:rsidR="00FF32DE" w:rsidRPr="00C152CE" w:rsidRDefault="00FF32DE" w:rsidP="003D78AF">
            <w:pPr>
              <w:ind w:left="-12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El alumno conocerá</w:t>
            </w:r>
            <w:r w:rsidR="00C81A8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los tipos de gestión de recursos, diversos </w:t>
            </w: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proyectos con la constante que todos necesitas recursos, sabrá los fundamentos básicos de la filantropía y la procuración de fondos, metodología y diversas campañas.</w:t>
            </w:r>
          </w:p>
          <w:p w14:paraId="0D6C9C6F" w14:textId="77777777" w:rsidR="00FF32DE" w:rsidRPr="00C152CE" w:rsidRDefault="00FF32DE" w:rsidP="003D78AF">
            <w:pPr>
              <w:ind w:left="-12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AB9F657" w14:textId="77777777" w:rsidR="00FF32DE" w:rsidRPr="00C152CE" w:rsidRDefault="00FF32DE" w:rsidP="003D78AF">
            <w:pPr>
              <w:ind w:left="-12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Podrá identificar a los posibles donantes, patrocinadores, aliados etc.</w:t>
            </w:r>
          </w:p>
          <w:p w14:paraId="6B2C1AEE" w14:textId="77777777" w:rsidR="00FF32DE" w:rsidRPr="00C152CE" w:rsidRDefault="00FF32DE" w:rsidP="003D78AF">
            <w:pPr>
              <w:ind w:left="-12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alumno explorará otras maneras de gestionar recursos. </w:t>
            </w:r>
          </w:p>
          <w:p w14:paraId="16120690" w14:textId="77777777" w:rsidR="00FF32DE" w:rsidRPr="00C152CE" w:rsidRDefault="00FF32DE" w:rsidP="003D78AF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C927D95" w14:textId="77777777" w:rsidR="00FF32DE" w:rsidRPr="00C152CE" w:rsidRDefault="00FF32DE" w:rsidP="003D78AF">
            <w:pPr>
              <w:ind w:left="-12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El alumno conocerá cómo mantener a los donantes/patrocinadores</w:t>
            </w:r>
          </w:p>
          <w:p w14:paraId="2AE88A9B" w14:textId="77777777" w:rsidR="00FF32DE" w:rsidRPr="00C152CE" w:rsidRDefault="00FF32DE" w:rsidP="003D78AF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01" w:type="pct"/>
          </w:tcPr>
          <w:p w14:paraId="361A2F1B" w14:textId="36ABAEAF" w:rsidR="00FF32DE" w:rsidRPr="00A263FF" w:rsidRDefault="000329B4" w:rsidP="00A263FF">
            <w:pPr>
              <w:pStyle w:val="Prrafodelista"/>
              <w:numPr>
                <w:ilvl w:val="0"/>
                <w:numId w:val="35"/>
              </w:num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8</w:t>
            </w:r>
          </w:p>
          <w:p w14:paraId="258DEDA3" w14:textId="77777777" w:rsidR="00FF32DE" w:rsidRPr="00C152CE" w:rsidRDefault="00FF32DE" w:rsidP="003D78AF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08" w:type="pct"/>
          </w:tcPr>
          <w:p w14:paraId="143EAD2E" w14:textId="43868784" w:rsidR="00C81A8B" w:rsidRDefault="00C81A8B" w:rsidP="00C81A8B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81A8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Parte 1</w:t>
            </w:r>
          </w:p>
          <w:p w14:paraId="0924916F" w14:textId="5AEBFED4" w:rsidR="00C81A8B" w:rsidRPr="00C81A8B" w:rsidRDefault="00C81A8B" w:rsidP="00C81A8B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Panorama general y bases</w:t>
            </w:r>
          </w:p>
          <w:p w14:paraId="124A8749" w14:textId="4CC959CB" w:rsidR="00FF32DE" w:rsidRPr="00B90F75" w:rsidRDefault="00FF32DE" w:rsidP="00B90F75">
            <w:pPr>
              <w:pStyle w:val="Prrafodelista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Presentación de la asignatura, discusión sobre el programa.</w:t>
            </w:r>
          </w:p>
          <w:p w14:paraId="5034B909" w14:textId="77777777" w:rsidR="00FF32DE" w:rsidRPr="00C152CE" w:rsidRDefault="00FF32DE" w:rsidP="00A263FF">
            <w:pPr>
              <w:pStyle w:val="Prrafodelista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Introducción a la filantropía</w:t>
            </w:r>
          </w:p>
          <w:p w14:paraId="11AB6CFB" w14:textId="77777777" w:rsidR="00FF32DE" w:rsidRPr="00C152CE" w:rsidRDefault="00FF32DE" w:rsidP="00A263FF">
            <w:pPr>
              <w:pStyle w:val="Prrafodelista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Panorama en México</w:t>
            </w:r>
          </w:p>
          <w:p w14:paraId="1A5DA3D2" w14:textId="5402C3F6" w:rsidR="00FF43BD" w:rsidRPr="00C152CE" w:rsidRDefault="00FF43BD" w:rsidP="00A263FF">
            <w:pPr>
              <w:pStyle w:val="Prrafodelista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Característi</w:t>
            </w:r>
            <w:r w:rsidR="003D78AF" w:rsidRPr="00C152CE">
              <w:rPr>
                <w:rFonts w:ascii="Arial" w:hAnsi="Arial" w:cs="Arial"/>
                <w:sz w:val="20"/>
                <w:szCs w:val="20"/>
                <w:lang w:val="es-ES_tradnl"/>
              </w:rPr>
              <w:t>cas del sector no lucrativo en M</w:t>
            </w: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éxico</w:t>
            </w:r>
            <w:r w:rsidR="003D78AF" w:rsidRPr="00C152CE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C81A8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(legal, fiscal)</w:t>
            </w:r>
          </w:p>
          <w:p w14:paraId="1155E357" w14:textId="2A9BEB00" w:rsidR="00C81A8B" w:rsidRDefault="000F43CB" w:rsidP="00A263FF">
            <w:pPr>
              <w:pStyle w:val="Prrafodelista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Gobernanza de las organizaciones</w:t>
            </w:r>
            <w:r w:rsidR="00C81A8B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45AB6E5C" w14:textId="63869138" w:rsidR="00A263FF" w:rsidRPr="00C152CE" w:rsidRDefault="00A263FF" w:rsidP="00A263FF">
            <w:pPr>
              <w:pStyle w:val="Prrafodelista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Código de ética</w:t>
            </w:r>
            <w:r w:rsidR="00B90F7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derechos del donante</w:t>
            </w:r>
          </w:p>
          <w:p w14:paraId="7A0AD9C0" w14:textId="3D677893" w:rsidR="00FF32DE" w:rsidRPr="00235F65" w:rsidRDefault="00A263FF" w:rsidP="00235F65">
            <w:pPr>
              <w:pStyle w:val="Prrafodelista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l Donante, Universo de Donantes</w:t>
            </w:r>
          </w:p>
        </w:tc>
        <w:tc>
          <w:tcPr>
            <w:tcW w:w="1295" w:type="pct"/>
          </w:tcPr>
          <w:p w14:paraId="39D52A6A" w14:textId="137F71C3" w:rsidR="00153A41" w:rsidRPr="00C152CE" w:rsidRDefault="00153A41" w:rsidP="00153A41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Motivaciones del donante </w:t>
            </w:r>
          </w:p>
          <w:p w14:paraId="303374C9" w14:textId="1B3C06CE" w:rsidR="00153A41" w:rsidRDefault="00153A41" w:rsidP="00153A41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Investigación de gobernanza de una OSC. </w:t>
            </w:r>
          </w:p>
          <w:p w14:paraId="0A5D8910" w14:textId="158CCBF0" w:rsidR="00A263FF" w:rsidRPr="00C152CE" w:rsidRDefault="00A263FF" w:rsidP="00153A41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Resolución de dilemas éticos</w:t>
            </w:r>
          </w:p>
          <w:p w14:paraId="6484005B" w14:textId="35AEF4C4" w:rsidR="00FF32DE" w:rsidRPr="00C152CE" w:rsidRDefault="00FF32DE" w:rsidP="000F43CB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04" w:type="pct"/>
          </w:tcPr>
          <w:p w14:paraId="370E977F" w14:textId="77777777" w:rsidR="00FF32DE" w:rsidRPr="00C152CE" w:rsidRDefault="00FF32DE" w:rsidP="003D78AF">
            <w:pPr>
              <w:contextualSpacing/>
              <w:rPr>
                <w:rFonts w:ascii="Arial" w:hAnsi="Arial" w:cs="Arial"/>
                <w:color w:val="8DB3E2"/>
                <w:sz w:val="20"/>
                <w:szCs w:val="20"/>
                <w:lang w:val="es-ES_tradnl"/>
              </w:rPr>
            </w:pPr>
          </w:p>
        </w:tc>
      </w:tr>
      <w:tr w:rsidR="00FF32DE" w:rsidRPr="00C152CE" w14:paraId="6A7B77B8" w14:textId="77777777" w:rsidTr="003D78AF">
        <w:trPr>
          <w:trHeight w:val="1145"/>
        </w:trPr>
        <w:tc>
          <w:tcPr>
            <w:tcW w:w="992" w:type="pct"/>
            <w:vMerge/>
          </w:tcPr>
          <w:p w14:paraId="5BA942A5" w14:textId="77777777" w:rsidR="00FF32DE" w:rsidRPr="00C152CE" w:rsidRDefault="00FF32DE" w:rsidP="003D78AF">
            <w:pPr>
              <w:ind w:left="-12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01" w:type="pct"/>
          </w:tcPr>
          <w:p w14:paraId="36B49227" w14:textId="7B22AC4B" w:rsidR="00FF32DE" w:rsidRDefault="000329B4" w:rsidP="00B0547E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9</w:t>
            </w:r>
            <w:r w:rsidR="00FF32DE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94783">
              <w:rPr>
                <w:rFonts w:ascii="Arial" w:hAnsi="Arial" w:cs="Arial"/>
                <w:sz w:val="20"/>
                <w:szCs w:val="20"/>
                <w:lang w:val="es-ES_tradnl"/>
              </w:rPr>
              <w:t>–</w:t>
            </w:r>
            <w:r w:rsidR="00FF32DE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E08EA">
              <w:rPr>
                <w:rFonts w:ascii="Arial" w:hAnsi="Arial" w:cs="Arial"/>
                <w:sz w:val="20"/>
                <w:szCs w:val="20"/>
                <w:lang w:val="es-ES_tradnl"/>
              </w:rPr>
              <w:t>20</w:t>
            </w:r>
          </w:p>
          <w:p w14:paraId="7C38AECE" w14:textId="77777777" w:rsidR="00CE08EA" w:rsidRDefault="00CE08EA" w:rsidP="00B0547E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76E9414" w14:textId="1D7F4631" w:rsidR="00094783" w:rsidRPr="00C152CE" w:rsidRDefault="00094783" w:rsidP="00B0547E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08" w:type="pct"/>
          </w:tcPr>
          <w:p w14:paraId="6AB61FEE" w14:textId="77777777" w:rsidR="00C81A8B" w:rsidRDefault="00C81A8B" w:rsidP="00C81A8B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81A8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Parte 2</w:t>
            </w:r>
          </w:p>
          <w:p w14:paraId="474C64A5" w14:textId="7E2FBF7E" w:rsidR="00641F7D" w:rsidRPr="00883690" w:rsidRDefault="00C81A8B" w:rsidP="00883690">
            <w:pPr>
              <w:pStyle w:val="Prrafodelista"/>
              <w:numPr>
                <w:ilvl w:val="0"/>
                <w:numId w:val="37"/>
              </w:numPr>
              <w:spacing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41F7D">
              <w:rPr>
                <w:rFonts w:ascii="Arial" w:hAnsi="Arial" w:cs="Arial"/>
                <w:sz w:val="20"/>
                <w:szCs w:val="20"/>
                <w:lang w:val="es-ES_tradnl"/>
              </w:rPr>
              <w:t>Tipos de gestión de recursos</w:t>
            </w:r>
          </w:p>
          <w:p w14:paraId="37B7D521" w14:textId="73DBD20A" w:rsidR="00641F7D" w:rsidRPr="00641F7D" w:rsidRDefault="00641F7D" w:rsidP="00641F7D">
            <w:pPr>
              <w:pStyle w:val="Prrafodelista"/>
              <w:numPr>
                <w:ilvl w:val="0"/>
                <w:numId w:val="37"/>
              </w:numPr>
              <w:spacing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41F7D">
              <w:rPr>
                <w:rFonts w:ascii="Arial" w:hAnsi="Arial" w:cs="Arial"/>
                <w:sz w:val="20"/>
                <w:szCs w:val="20"/>
                <w:lang w:val="es-ES_tradnl"/>
              </w:rPr>
              <w:t>Plan de desarrollo</w:t>
            </w:r>
          </w:p>
          <w:p w14:paraId="11371572" w14:textId="77777777" w:rsidR="00DE4E4D" w:rsidRPr="00C152CE" w:rsidRDefault="00DE4E4D" w:rsidP="00DC5B4C">
            <w:pPr>
              <w:pStyle w:val="Prrafodelista"/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Gestión de recursos internacionales – </w:t>
            </w:r>
          </w:p>
          <w:p w14:paraId="093E70F0" w14:textId="53ED1504" w:rsidR="00DE4E4D" w:rsidRDefault="006652F0" w:rsidP="00DC5B4C">
            <w:pPr>
              <w:pStyle w:val="Prrafodelista"/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="00DE4E4D" w:rsidRPr="00C152CE">
              <w:rPr>
                <w:rFonts w:ascii="Arial" w:hAnsi="Arial" w:cs="Arial"/>
                <w:sz w:val="20"/>
                <w:szCs w:val="20"/>
                <w:lang w:val="es-ES_tradnl"/>
              </w:rPr>
              <w:t>onvocatorias</w:t>
            </w:r>
          </w:p>
          <w:p w14:paraId="3C27EA32" w14:textId="11A5C752" w:rsidR="002454DC" w:rsidRDefault="002454DC" w:rsidP="00DC5B4C">
            <w:pPr>
              <w:pStyle w:val="Prrafodelista"/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Filantrópicos</w:t>
            </w:r>
          </w:p>
          <w:p w14:paraId="5B67D12A" w14:textId="77777777" w:rsidR="006652F0" w:rsidRDefault="002454DC" w:rsidP="006652F0">
            <w:pPr>
              <w:pStyle w:val="Prrafodelista"/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Gobierno</w:t>
            </w:r>
          </w:p>
          <w:p w14:paraId="230BBA8A" w14:textId="38D02A39" w:rsidR="00DC5B4C" w:rsidRPr="006652F0" w:rsidRDefault="00DC5B4C" w:rsidP="006652F0">
            <w:pPr>
              <w:pStyle w:val="Prrafodelista"/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652F0">
              <w:rPr>
                <w:rFonts w:ascii="Arial" w:hAnsi="Arial" w:cs="Arial"/>
                <w:sz w:val="20"/>
                <w:szCs w:val="20"/>
                <w:lang w:val="es-ES_tradnl"/>
              </w:rPr>
              <w:t>Ingresos propios</w:t>
            </w:r>
          </w:p>
          <w:p w14:paraId="557BA115" w14:textId="01F5579B" w:rsidR="00746F4D" w:rsidRPr="00A263FF" w:rsidRDefault="00746F4D" w:rsidP="00DE4E4D">
            <w:pPr>
              <w:spacing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Tipos de campaña</w:t>
            </w:r>
          </w:p>
          <w:p w14:paraId="2AFC918A" w14:textId="3F6E7E4F" w:rsidR="00FF32DE" w:rsidRPr="00C152CE" w:rsidRDefault="00FF32DE" w:rsidP="00DC5B4C">
            <w:pPr>
              <w:pStyle w:val="Prrafodelista"/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Campaña Capital – </w:t>
            </w:r>
          </w:p>
          <w:p w14:paraId="366831FA" w14:textId="353DC84D" w:rsidR="00FF32DE" w:rsidRDefault="00FF32DE" w:rsidP="00DC5B4C">
            <w:pPr>
              <w:pStyle w:val="Prrafodelista"/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Campaña anual </w:t>
            </w:r>
            <w:r w:rsidR="002454DC">
              <w:rPr>
                <w:rFonts w:ascii="Arial" w:hAnsi="Arial" w:cs="Arial"/>
                <w:sz w:val="20"/>
                <w:szCs w:val="20"/>
                <w:lang w:val="es-ES_tradnl"/>
              </w:rPr>
              <w:t>–</w:t>
            </w:r>
          </w:p>
          <w:p w14:paraId="4F5C7C57" w14:textId="77777777" w:rsidR="000F43CB" w:rsidRDefault="002454DC" w:rsidP="00DC5B4C">
            <w:pPr>
              <w:pStyle w:val="Prrafodelista"/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Donativos mayores</w:t>
            </w:r>
          </w:p>
          <w:p w14:paraId="20F28F3B" w14:textId="77777777" w:rsidR="00DC5B4C" w:rsidRDefault="00DC5B4C" w:rsidP="00DC5B4C">
            <w:pPr>
              <w:pStyle w:val="Prrafodelista"/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Donativos Planeados</w:t>
            </w:r>
          </w:p>
          <w:p w14:paraId="146D7D3D" w14:textId="77777777" w:rsidR="00CE08EA" w:rsidRDefault="00CE08EA" w:rsidP="00CE08EA">
            <w:pPr>
              <w:pStyle w:val="Prrafodelista"/>
              <w:spacing w:after="120"/>
              <w:ind w:left="36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4886DC1" w14:textId="476A467B" w:rsidR="00CE08EA" w:rsidRPr="00CE08EA" w:rsidRDefault="00CE08EA" w:rsidP="00CE08EA">
            <w:pPr>
              <w:spacing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E08EA">
              <w:rPr>
                <w:rFonts w:ascii="Arial" w:hAnsi="Arial" w:cs="Arial"/>
                <w:sz w:val="20"/>
                <w:szCs w:val="20"/>
                <w:lang w:val="es-ES_tradnl"/>
              </w:rPr>
              <w:t>Técnicas</w:t>
            </w:r>
          </w:p>
        </w:tc>
        <w:tc>
          <w:tcPr>
            <w:tcW w:w="1295" w:type="pct"/>
          </w:tcPr>
          <w:p w14:paraId="20E7445B" w14:textId="77777777" w:rsidR="00FF32DE" w:rsidRPr="00C152CE" w:rsidRDefault="00FF32DE" w:rsidP="003D78AF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2DF7A86" w14:textId="2C96EA40" w:rsidR="00746F4D" w:rsidRDefault="00746F4D" w:rsidP="003D78AF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Investigación de agencias de cooperación y fondos en México.</w:t>
            </w:r>
          </w:p>
          <w:p w14:paraId="2CFF6745" w14:textId="77777777" w:rsidR="00FF32DE" w:rsidRPr="00C152CE" w:rsidRDefault="00FF32DE" w:rsidP="003D78AF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Investigación de una campaña capital</w:t>
            </w:r>
          </w:p>
          <w:p w14:paraId="5D297E62" w14:textId="77777777" w:rsidR="00FF32DE" w:rsidRDefault="00FF32DE" w:rsidP="003D78AF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Investigación de una iniciativa de campaña anual. </w:t>
            </w:r>
          </w:p>
          <w:p w14:paraId="4407D1C0" w14:textId="53BC07CF" w:rsidR="00DC5B4C" w:rsidRPr="00C152CE" w:rsidRDefault="00DC5B4C" w:rsidP="003D78AF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Investigación de fundaciones donantes. </w:t>
            </w:r>
          </w:p>
          <w:p w14:paraId="1BE257E9" w14:textId="77777777" w:rsidR="00FF32DE" w:rsidRPr="00C152CE" w:rsidRDefault="00FF32DE" w:rsidP="003D78AF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04" w:type="pct"/>
          </w:tcPr>
          <w:p w14:paraId="5553451C" w14:textId="77777777" w:rsidR="00FF32DE" w:rsidRPr="00C152CE" w:rsidRDefault="00FF32DE" w:rsidP="003D78AF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68F173D" w14:textId="77777777" w:rsidR="00FF32DE" w:rsidRPr="00C152CE" w:rsidRDefault="00FF32DE" w:rsidP="003D78AF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F32DE" w:rsidRPr="00C152CE" w14:paraId="3FB42D51" w14:textId="77777777" w:rsidTr="003D78AF">
        <w:trPr>
          <w:trHeight w:val="1145"/>
        </w:trPr>
        <w:tc>
          <w:tcPr>
            <w:tcW w:w="992" w:type="pct"/>
            <w:vMerge/>
          </w:tcPr>
          <w:p w14:paraId="1DACB1BA" w14:textId="259714E4" w:rsidR="00FF32DE" w:rsidRPr="00C152CE" w:rsidRDefault="00FF32DE" w:rsidP="003D78AF">
            <w:pPr>
              <w:ind w:left="-12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01" w:type="pct"/>
          </w:tcPr>
          <w:p w14:paraId="052AE4EC" w14:textId="6BE87FD0" w:rsidR="00FF32DE" w:rsidRPr="00C152CE" w:rsidRDefault="00CE08EA" w:rsidP="003D78AF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21</w:t>
            </w:r>
            <w:r w:rsidR="00FF32DE" w:rsidRPr="00C152CE">
              <w:rPr>
                <w:rFonts w:ascii="Arial" w:hAnsi="Arial" w:cs="Arial"/>
                <w:sz w:val="20"/>
                <w:szCs w:val="20"/>
                <w:lang w:val="es-ES_tradnl"/>
              </w:rPr>
              <w:t>-</w:t>
            </w:r>
            <w:r w:rsidR="000329B4">
              <w:rPr>
                <w:rFonts w:ascii="Arial" w:hAnsi="Arial" w:cs="Arial"/>
                <w:sz w:val="20"/>
                <w:szCs w:val="20"/>
                <w:lang w:val="es-ES_tradnl"/>
              </w:rPr>
              <w:t>25</w:t>
            </w:r>
          </w:p>
          <w:p w14:paraId="599CD5A0" w14:textId="77777777" w:rsidR="00FF32DE" w:rsidRPr="00C152CE" w:rsidRDefault="00FF32DE" w:rsidP="003D78AF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0BC3530" w14:textId="77777777" w:rsidR="00FF32DE" w:rsidRPr="00C152CE" w:rsidRDefault="00FF32DE" w:rsidP="003D78AF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08" w:type="pct"/>
          </w:tcPr>
          <w:p w14:paraId="14519EEA" w14:textId="174355DE" w:rsidR="00746F4D" w:rsidRDefault="00746F4D" w:rsidP="00746F4D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46F4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Parte 3 </w:t>
            </w:r>
          </w:p>
          <w:p w14:paraId="419AFF70" w14:textId="2D24350F" w:rsidR="00DE4E4D" w:rsidRPr="00746F4D" w:rsidRDefault="002454DC" w:rsidP="00746F4D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Plan de Desarrollo - </w:t>
            </w:r>
            <w:r w:rsidR="00DE4E4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Herramientas de procuración de fondos</w:t>
            </w:r>
          </w:p>
          <w:p w14:paraId="677D7C0B" w14:textId="77777777" w:rsidR="00CE08EA" w:rsidRDefault="00CE08EA" w:rsidP="00CE08EA">
            <w:pPr>
              <w:pStyle w:val="Prrafodelista"/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Prospección </w:t>
            </w:r>
          </w:p>
          <w:p w14:paraId="4EB32266" w14:textId="39D2CFDF" w:rsidR="00DC5B4C" w:rsidRPr="00CE08EA" w:rsidRDefault="00DC5B4C" w:rsidP="00CE08EA">
            <w:pPr>
              <w:pStyle w:val="Prrafodelista"/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Caso Institucional</w:t>
            </w:r>
          </w:p>
          <w:p w14:paraId="17390133" w14:textId="21A49A4F" w:rsidR="009B7D86" w:rsidRPr="009B7D86" w:rsidRDefault="00DC5B4C" w:rsidP="009B7D86">
            <w:pPr>
              <w:pStyle w:val="Prrafodelista"/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Cultivo</w:t>
            </w:r>
          </w:p>
          <w:p w14:paraId="072CE776" w14:textId="739FBBFF" w:rsidR="00FF32DE" w:rsidRPr="00456F6E" w:rsidRDefault="00DC5B4C" w:rsidP="00DC5B4C">
            <w:pPr>
              <w:pStyle w:val="Prrafodelista"/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Club de Donantes, Club de patrocinios</w:t>
            </w:r>
          </w:p>
        </w:tc>
        <w:tc>
          <w:tcPr>
            <w:tcW w:w="1295" w:type="pct"/>
          </w:tcPr>
          <w:p w14:paraId="60B858BB" w14:textId="77777777" w:rsidR="00FF32DE" w:rsidRPr="00C152CE" w:rsidRDefault="00FF32DE" w:rsidP="003D78AF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E1A1E59" w14:textId="77777777" w:rsidR="00FF32DE" w:rsidRPr="00C152CE" w:rsidRDefault="00FF32DE" w:rsidP="003D78AF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Tabla de rangos </w:t>
            </w:r>
          </w:p>
          <w:p w14:paraId="0B0B1D25" w14:textId="77777777" w:rsidR="00FF32DE" w:rsidRPr="00C152CE" w:rsidRDefault="00FF32DE" w:rsidP="003D78AF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Lectura, Caso Institucional</w:t>
            </w:r>
          </w:p>
          <w:p w14:paraId="49116C26" w14:textId="77777777" w:rsidR="00FF32DE" w:rsidRDefault="00DC5B4C" w:rsidP="003D78AF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Diseño de calendario de cultivo</w:t>
            </w:r>
          </w:p>
          <w:p w14:paraId="039FB794" w14:textId="21526430" w:rsidR="00DC5B4C" w:rsidRDefault="00DC5B4C" w:rsidP="003D78AF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Diseño de una iniciativa</w:t>
            </w:r>
          </w:p>
          <w:p w14:paraId="5BDFD53F" w14:textId="4830A268" w:rsidR="0010334A" w:rsidRDefault="0010334A" w:rsidP="003D78AF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Prospección</w:t>
            </w:r>
          </w:p>
          <w:p w14:paraId="4469BBA1" w14:textId="7E20BD77" w:rsidR="00DC5B4C" w:rsidRPr="00C152CE" w:rsidRDefault="00DC5B4C" w:rsidP="003D78AF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04" w:type="pct"/>
          </w:tcPr>
          <w:p w14:paraId="274FE941" w14:textId="77777777" w:rsidR="00FF32DE" w:rsidRPr="00C152CE" w:rsidRDefault="00FF32DE" w:rsidP="003D78AF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F32DE" w:rsidRPr="00C152CE" w14:paraId="5616ED9B" w14:textId="77777777" w:rsidTr="00235F65">
        <w:trPr>
          <w:trHeight w:val="192"/>
        </w:trPr>
        <w:tc>
          <w:tcPr>
            <w:tcW w:w="992" w:type="pct"/>
            <w:vMerge/>
          </w:tcPr>
          <w:p w14:paraId="7E3B59EF" w14:textId="540CB0A0" w:rsidR="00FF32DE" w:rsidRPr="00C152CE" w:rsidRDefault="00FF32DE" w:rsidP="003D78AF">
            <w:pPr>
              <w:ind w:left="-12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01" w:type="pct"/>
          </w:tcPr>
          <w:p w14:paraId="45F61A0A" w14:textId="04AAE55C" w:rsidR="00FF32DE" w:rsidRPr="00C152CE" w:rsidRDefault="000329B4" w:rsidP="003D78AF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26</w:t>
            </w:r>
            <w:r w:rsidR="00FF32DE" w:rsidRPr="00C152CE">
              <w:rPr>
                <w:rFonts w:ascii="Arial" w:hAnsi="Arial" w:cs="Arial"/>
                <w:sz w:val="20"/>
                <w:szCs w:val="20"/>
                <w:lang w:val="es-ES_tradnl"/>
              </w:rPr>
              <w:t>-</w:t>
            </w:r>
            <w:r w:rsidR="00DC3A6C">
              <w:rPr>
                <w:rFonts w:ascii="Arial" w:hAnsi="Arial" w:cs="Arial"/>
                <w:sz w:val="20"/>
                <w:szCs w:val="20"/>
                <w:lang w:val="es-ES_tradnl"/>
              </w:rPr>
              <w:t>32</w:t>
            </w:r>
          </w:p>
          <w:p w14:paraId="0D51C0FC" w14:textId="77777777" w:rsidR="00FF32DE" w:rsidRPr="00C152CE" w:rsidRDefault="00FF32DE" w:rsidP="003D78AF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08" w:type="pct"/>
          </w:tcPr>
          <w:p w14:paraId="1A4A29D0" w14:textId="2A32C9E2" w:rsidR="00746F4D" w:rsidRDefault="00746F4D" w:rsidP="00746F4D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46F4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Parte 4</w:t>
            </w:r>
          </w:p>
          <w:p w14:paraId="30D39920" w14:textId="08F0676E" w:rsidR="00153A41" w:rsidRPr="00DC5B4C" w:rsidRDefault="00831078" w:rsidP="0088369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Diseño de un </w:t>
            </w:r>
            <w:r w:rsidR="00BA1F0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pl</w:t>
            </w:r>
            <w:r w:rsidR="0088369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an de desarrollo</w:t>
            </w:r>
            <w:r w:rsidR="00A5516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/ </w:t>
            </w:r>
            <w:r w:rsidR="00746F4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Trabajo </w:t>
            </w:r>
            <w:r w:rsidR="00A5516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FINAL</w:t>
            </w:r>
          </w:p>
        </w:tc>
        <w:tc>
          <w:tcPr>
            <w:tcW w:w="1295" w:type="pct"/>
          </w:tcPr>
          <w:p w14:paraId="636D27D3" w14:textId="0CD341D5" w:rsidR="00FF32DE" w:rsidRPr="00C152CE" w:rsidRDefault="00FF32DE" w:rsidP="003D78AF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04" w:type="pct"/>
          </w:tcPr>
          <w:p w14:paraId="6D9DB433" w14:textId="77777777" w:rsidR="00FF32DE" w:rsidRPr="00C152CE" w:rsidRDefault="00FF32DE" w:rsidP="003D78AF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99A10E0" w14:textId="504A225A" w:rsidR="001203E2" w:rsidRPr="00C152CE" w:rsidRDefault="001203E2" w:rsidP="00884546">
      <w:pPr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76860590" w14:textId="77777777" w:rsidR="001203E2" w:rsidRPr="00C152CE" w:rsidRDefault="001203E2" w:rsidP="00884546">
      <w:pPr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5F513AA7" w14:textId="77777777" w:rsidR="00EB5FFD" w:rsidRPr="00C152CE" w:rsidRDefault="00EB5FFD" w:rsidP="00884546">
      <w:pPr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0AB3DD40" w14:textId="77777777" w:rsidR="00544D8E" w:rsidRPr="00C152CE" w:rsidRDefault="00544D8E" w:rsidP="00884546">
      <w:pPr>
        <w:contextualSpacing/>
        <w:rPr>
          <w:rFonts w:ascii="Arial" w:hAnsi="Arial" w:cs="Arial"/>
          <w:b/>
          <w:sz w:val="20"/>
          <w:szCs w:val="20"/>
          <w:lang w:val="es-ES_tradnl"/>
        </w:rPr>
      </w:pPr>
      <w:r w:rsidRPr="00C152CE">
        <w:rPr>
          <w:rFonts w:ascii="Arial" w:hAnsi="Arial" w:cs="Arial"/>
          <w:b/>
          <w:sz w:val="20"/>
          <w:szCs w:val="20"/>
          <w:lang w:val="es-ES_tradnl"/>
        </w:rPr>
        <w:t>7. REFERENCIAS BIBLIOGRÁFICAS Y TELEMÁTICAS</w:t>
      </w:r>
    </w:p>
    <w:p w14:paraId="313B9706" w14:textId="77777777" w:rsidR="00544D8E" w:rsidRPr="00C152CE" w:rsidRDefault="00544D8E" w:rsidP="00884546">
      <w:pPr>
        <w:contextualSpacing/>
        <w:rPr>
          <w:rFonts w:ascii="Arial" w:hAnsi="Arial" w:cs="Arial"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3603"/>
        <w:gridCol w:w="2487"/>
        <w:gridCol w:w="2092"/>
        <w:gridCol w:w="2441"/>
      </w:tblGrid>
      <w:tr w:rsidR="00544D8E" w:rsidRPr="00C152CE" w14:paraId="01DE9C36" w14:textId="77777777" w:rsidTr="00A6361A">
        <w:tc>
          <w:tcPr>
            <w:tcW w:w="1309" w:type="pct"/>
            <w:shd w:val="clear" w:color="auto" w:fill="A0A0A0"/>
            <w:vAlign w:val="center"/>
          </w:tcPr>
          <w:p w14:paraId="561D928D" w14:textId="77777777" w:rsidR="00544D8E" w:rsidRPr="00C152CE" w:rsidRDefault="00544D8E" w:rsidP="0088454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Título </w:t>
            </w:r>
          </w:p>
        </w:tc>
        <w:tc>
          <w:tcPr>
            <w:tcW w:w="1252" w:type="pct"/>
            <w:shd w:val="clear" w:color="auto" w:fill="A0A0A0"/>
            <w:vAlign w:val="center"/>
          </w:tcPr>
          <w:p w14:paraId="478C0F1A" w14:textId="77777777" w:rsidR="00544D8E" w:rsidRPr="00C152CE" w:rsidRDefault="00544D8E" w:rsidP="0088454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Autor</w:t>
            </w:r>
          </w:p>
        </w:tc>
        <w:tc>
          <w:tcPr>
            <w:tcW w:w="864" w:type="pct"/>
            <w:shd w:val="clear" w:color="auto" w:fill="A0A0A0"/>
            <w:vAlign w:val="center"/>
          </w:tcPr>
          <w:p w14:paraId="632C3727" w14:textId="77777777" w:rsidR="00544D8E" w:rsidRPr="00C152CE" w:rsidRDefault="00544D8E" w:rsidP="0088454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Editorial-Año</w:t>
            </w:r>
          </w:p>
        </w:tc>
        <w:tc>
          <w:tcPr>
            <w:tcW w:w="727" w:type="pct"/>
            <w:shd w:val="clear" w:color="auto" w:fill="A0A0A0"/>
            <w:vAlign w:val="center"/>
          </w:tcPr>
          <w:p w14:paraId="324CC3C9" w14:textId="77777777" w:rsidR="00544D8E" w:rsidRPr="00C152CE" w:rsidRDefault="00544D8E" w:rsidP="0088454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Capítulos/Páginas</w:t>
            </w:r>
          </w:p>
        </w:tc>
        <w:tc>
          <w:tcPr>
            <w:tcW w:w="848" w:type="pct"/>
            <w:shd w:val="clear" w:color="auto" w:fill="A0A0A0"/>
            <w:vAlign w:val="center"/>
          </w:tcPr>
          <w:p w14:paraId="45FFD015" w14:textId="77777777" w:rsidR="00544D8E" w:rsidRPr="00C152CE" w:rsidRDefault="00544D8E" w:rsidP="0088454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Clave Dewey</w:t>
            </w:r>
          </w:p>
        </w:tc>
      </w:tr>
      <w:tr w:rsidR="00544D8E" w:rsidRPr="00C152CE" w14:paraId="08C4537A" w14:textId="77777777" w:rsidTr="00A6361A">
        <w:tc>
          <w:tcPr>
            <w:tcW w:w="1309" w:type="pct"/>
          </w:tcPr>
          <w:p w14:paraId="541B6A47" w14:textId="77777777" w:rsidR="00544D8E" w:rsidRPr="00C152CE" w:rsidRDefault="00544D8E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52" w:type="pct"/>
          </w:tcPr>
          <w:p w14:paraId="3AC91B82" w14:textId="77777777" w:rsidR="00544D8E" w:rsidRPr="00C152CE" w:rsidRDefault="00544D8E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64" w:type="pct"/>
          </w:tcPr>
          <w:p w14:paraId="5031226B" w14:textId="77777777" w:rsidR="00544D8E" w:rsidRPr="00C152CE" w:rsidRDefault="00544D8E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27" w:type="pct"/>
          </w:tcPr>
          <w:p w14:paraId="080234B2" w14:textId="77777777" w:rsidR="00544D8E" w:rsidRPr="00C152CE" w:rsidRDefault="00544D8E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48" w:type="pct"/>
          </w:tcPr>
          <w:p w14:paraId="57AC51A0" w14:textId="77777777" w:rsidR="00544D8E" w:rsidRPr="00C152CE" w:rsidRDefault="00544D8E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D29D8" w:rsidRPr="00C152CE" w14:paraId="5E07E1E2" w14:textId="77777777" w:rsidTr="00A6361A">
        <w:tc>
          <w:tcPr>
            <w:tcW w:w="1309" w:type="pct"/>
          </w:tcPr>
          <w:p w14:paraId="0825CA9A" w14:textId="2DD31A3F" w:rsidR="00DD29D8" w:rsidRPr="00C152CE" w:rsidRDefault="00DD29D8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Historia de Vocación y compromiso, la asistencia privada en México</w:t>
            </w:r>
          </w:p>
        </w:tc>
        <w:tc>
          <w:tcPr>
            <w:tcW w:w="1252" w:type="pct"/>
          </w:tcPr>
          <w:p w14:paraId="2CDA38DC" w14:textId="7C7068DB" w:rsidR="00DD29D8" w:rsidRPr="00C152CE" w:rsidRDefault="001D56B0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Gloria Guadarrama, Ví</w:t>
            </w:r>
            <w:r w:rsidR="00DD29D8"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ctor Ruíz </w:t>
            </w:r>
            <w:proofErr w:type="spellStart"/>
            <w:r w:rsidR="00DD29D8"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Naufal</w:t>
            </w:r>
            <w:proofErr w:type="spellEnd"/>
            <w:r w:rsidR="00DD29D8"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864" w:type="pct"/>
          </w:tcPr>
          <w:p w14:paraId="4AC40B44" w14:textId="6F511206" w:rsidR="00DD29D8" w:rsidRPr="00C152CE" w:rsidRDefault="00DD29D8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Marca de agua ediciones, México, 2004</w:t>
            </w:r>
          </w:p>
        </w:tc>
        <w:tc>
          <w:tcPr>
            <w:tcW w:w="727" w:type="pct"/>
          </w:tcPr>
          <w:p w14:paraId="5DF10425" w14:textId="7A4260BA" w:rsidR="00DD29D8" w:rsidRPr="00C152CE" w:rsidRDefault="00DD29D8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2 capítulos, 204 páginas</w:t>
            </w:r>
          </w:p>
        </w:tc>
        <w:tc>
          <w:tcPr>
            <w:tcW w:w="848" w:type="pct"/>
          </w:tcPr>
          <w:p w14:paraId="0238F47C" w14:textId="77777777" w:rsidR="00DD29D8" w:rsidRPr="00C152CE" w:rsidRDefault="00DD29D8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44D8E" w:rsidRPr="00C152CE" w14:paraId="511E7684" w14:textId="77777777" w:rsidTr="00A6361A">
        <w:tc>
          <w:tcPr>
            <w:tcW w:w="1309" w:type="pct"/>
          </w:tcPr>
          <w:p w14:paraId="6EC31575" w14:textId="4E7E8615" w:rsidR="00544D8E" w:rsidRPr="00C152CE" w:rsidRDefault="00756721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Fundamentos en Procuración de Fondos</w:t>
            </w: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. Glosario de términos de procuración de fondos</w:t>
            </w:r>
            <w:r w:rsidR="00B00091" w:rsidRPr="00C152CE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252" w:type="pct"/>
          </w:tcPr>
          <w:p w14:paraId="4D1B14CD" w14:textId="558ED4EF" w:rsidR="00544D8E" w:rsidRPr="00C152CE" w:rsidRDefault="00B00091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Association of Fundraising Pr</w:t>
            </w:r>
            <w:r w:rsidR="00756721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ofessionals </w:t>
            </w:r>
          </w:p>
        </w:tc>
        <w:tc>
          <w:tcPr>
            <w:tcW w:w="864" w:type="pct"/>
          </w:tcPr>
          <w:p w14:paraId="22F9DA82" w14:textId="35C8A6A4" w:rsidR="00544D8E" w:rsidRPr="00C152CE" w:rsidRDefault="00756721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Arlington Virginia</w:t>
            </w:r>
          </w:p>
        </w:tc>
        <w:tc>
          <w:tcPr>
            <w:tcW w:w="727" w:type="pct"/>
          </w:tcPr>
          <w:p w14:paraId="6640857D" w14:textId="77777777" w:rsidR="00544D8E" w:rsidRPr="00C152CE" w:rsidRDefault="00544D8E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48" w:type="pct"/>
          </w:tcPr>
          <w:p w14:paraId="544E0B90" w14:textId="77777777" w:rsidR="00544D8E" w:rsidRPr="00C152CE" w:rsidRDefault="00544D8E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44D8E" w:rsidRPr="00C152CE" w14:paraId="5E4599FE" w14:textId="77777777" w:rsidTr="00A6361A">
        <w:tc>
          <w:tcPr>
            <w:tcW w:w="1309" w:type="pct"/>
          </w:tcPr>
          <w:p w14:paraId="18B592AD" w14:textId="77777777" w:rsidR="00544D8E" w:rsidRPr="00A62191" w:rsidRDefault="0076147B" w:rsidP="00884546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2191">
              <w:rPr>
                <w:rFonts w:ascii="Arial" w:hAnsi="Arial" w:cs="Arial"/>
                <w:i/>
                <w:iCs/>
                <w:color w:val="1A1A1A"/>
                <w:sz w:val="20"/>
                <w:szCs w:val="20"/>
                <w:lang w:val="en-US"/>
              </w:rPr>
              <w:t xml:space="preserve">Arts Marketing Insights. </w:t>
            </w:r>
            <w:r w:rsidRPr="00A62191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>Dynamics of Building and Retaining Performing Arts Audiences</w:t>
            </w:r>
          </w:p>
        </w:tc>
        <w:tc>
          <w:tcPr>
            <w:tcW w:w="1252" w:type="pct"/>
          </w:tcPr>
          <w:p w14:paraId="08C8BFD5" w14:textId="77777777" w:rsidR="00544D8E" w:rsidRPr="00C152CE" w:rsidRDefault="0076147B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152CE">
              <w:rPr>
                <w:rFonts w:ascii="Arial" w:hAnsi="Arial" w:cs="Arial"/>
                <w:color w:val="1A1A1A"/>
                <w:sz w:val="20"/>
                <w:szCs w:val="20"/>
                <w:lang w:val="es-ES_tradnl"/>
              </w:rPr>
              <w:t>Scheff</w:t>
            </w:r>
            <w:proofErr w:type="spellEnd"/>
            <w:r w:rsidRPr="00C152CE">
              <w:rPr>
                <w:rFonts w:ascii="Arial" w:hAnsi="Arial" w:cs="Arial"/>
                <w:color w:val="1A1A1A"/>
                <w:sz w:val="20"/>
                <w:szCs w:val="20"/>
                <w:lang w:val="es-ES_tradnl"/>
              </w:rPr>
              <w:t xml:space="preserve"> B., Joanne</w:t>
            </w:r>
          </w:p>
        </w:tc>
        <w:tc>
          <w:tcPr>
            <w:tcW w:w="864" w:type="pct"/>
          </w:tcPr>
          <w:p w14:paraId="1873FEB6" w14:textId="77777777" w:rsidR="00544D8E" w:rsidRPr="00A62191" w:rsidRDefault="0076147B" w:rsidP="00884546">
            <w:pPr>
              <w:contextualSpacing/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  <w:r w:rsidRPr="00A62191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 xml:space="preserve">John </w:t>
            </w:r>
            <w:proofErr w:type="spellStart"/>
            <w:r w:rsidRPr="00A62191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>Wiley&amp;Sons</w:t>
            </w:r>
            <w:proofErr w:type="spellEnd"/>
            <w:r w:rsidRPr="00A62191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 xml:space="preserve"> Inc. EUA</w:t>
            </w:r>
          </w:p>
          <w:p w14:paraId="34FF45AA" w14:textId="77777777" w:rsidR="0076147B" w:rsidRPr="00A62191" w:rsidRDefault="0076147B" w:rsidP="00884546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2191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727" w:type="pct"/>
          </w:tcPr>
          <w:p w14:paraId="4020516A" w14:textId="77777777" w:rsidR="00544D8E" w:rsidRPr="00C152CE" w:rsidRDefault="00442216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12/294</w:t>
            </w:r>
          </w:p>
        </w:tc>
        <w:tc>
          <w:tcPr>
            <w:tcW w:w="848" w:type="pct"/>
          </w:tcPr>
          <w:p w14:paraId="32E0345D" w14:textId="77777777" w:rsidR="00544D8E" w:rsidRPr="00C152CE" w:rsidRDefault="00544D8E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44D8E" w:rsidRPr="00C152CE" w14:paraId="3A965467" w14:textId="77777777" w:rsidTr="00A6361A">
        <w:tc>
          <w:tcPr>
            <w:tcW w:w="1309" w:type="pct"/>
          </w:tcPr>
          <w:p w14:paraId="2F3186AE" w14:textId="77777777" w:rsidR="00544D8E" w:rsidRPr="00A62191" w:rsidRDefault="0076147B" w:rsidP="00884546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2191">
              <w:rPr>
                <w:rFonts w:ascii="Arial" w:hAnsi="Arial" w:cs="Arial"/>
                <w:i/>
                <w:iCs/>
                <w:color w:val="1A1A1A"/>
                <w:sz w:val="20"/>
                <w:szCs w:val="20"/>
                <w:lang w:val="en-US"/>
              </w:rPr>
              <w:t xml:space="preserve">Conducting a </w:t>
            </w:r>
            <w:proofErr w:type="spellStart"/>
            <w:r w:rsidRPr="00A62191">
              <w:rPr>
                <w:rFonts w:ascii="Arial" w:hAnsi="Arial" w:cs="Arial"/>
                <w:i/>
                <w:iCs/>
                <w:color w:val="1A1A1A"/>
                <w:sz w:val="20"/>
                <w:szCs w:val="20"/>
                <w:lang w:val="en-US"/>
              </w:rPr>
              <w:t>Succesful</w:t>
            </w:r>
            <w:proofErr w:type="spellEnd"/>
            <w:r w:rsidRPr="00A62191">
              <w:rPr>
                <w:rFonts w:ascii="Arial" w:hAnsi="Arial" w:cs="Arial"/>
                <w:i/>
                <w:iCs/>
                <w:color w:val="1A1A1A"/>
                <w:sz w:val="20"/>
                <w:szCs w:val="20"/>
                <w:lang w:val="en-US"/>
              </w:rPr>
              <w:t xml:space="preserve"> Fundraising Program.</w:t>
            </w:r>
          </w:p>
        </w:tc>
        <w:tc>
          <w:tcPr>
            <w:tcW w:w="1252" w:type="pct"/>
          </w:tcPr>
          <w:p w14:paraId="1A08A026" w14:textId="77777777" w:rsidR="00544D8E" w:rsidRPr="00C152CE" w:rsidRDefault="002F3582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color w:val="1A1A1A"/>
                <w:sz w:val="20"/>
                <w:szCs w:val="20"/>
                <w:lang w:val="es-ES_tradnl"/>
              </w:rPr>
              <w:t>Dove, Kent E.</w:t>
            </w:r>
          </w:p>
        </w:tc>
        <w:tc>
          <w:tcPr>
            <w:tcW w:w="864" w:type="pct"/>
          </w:tcPr>
          <w:p w14:paraId="57F48A99" w14:textId="77777777" w:rsidR="00544D8E" w:rsidRPr="00C152CE" w:rsidRDefault="002F3582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152CE">
              <w:rPr>
                <w:rFonts w:ascii="Arial" w:hAnsi="Arial" w:cs="Arial"/>
                <w:color w:val="1A1A1A"/>
                <w:sz w:val="20"/>
                <w:szCs w:val="20"/>
                <w:lang w:val="es-ES_tradnl"/>
              </w:rPr>
              <w:t>Jossey</w:t>
            </w:r>
            <w:proofErr w:type="spellEnd"/>
            <w:r w:rsidRPr="00C152CE">
              <w:rPr>
                <w:rFonts w:ascii="Arial" w:hAnsi="Arial" w:cs="Arial"/>
                <w:color w:val="1A1A1A"/>
                <w:sz w:val="20"/>
                <w:szCs w:val="20"/>
                <w:lang w:val="es-ES_tradnl"/>
              </w:rPr>
              <w:t xml:space="preserve"> Bass. EUA 2001</w:t>
            </w:r>
          </w:p>
        </w:tc>
        <w:tc>
          <w:tcPr>
            <w:tcW w:w="727" w:type="pct"/>
          </w:tcPr>
          <w:p w14:paraId="5B7603A5" w14:textId="77777777" w:rsidR="00544D8E" w:rsidRPr="00C152CE" w:rsidRDefault="00442216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10/296</w:t>
            </w:r>
          </w:p>
        </w:tc>
        <w:tc>
          <w:tcPr>
            <w:tcW w:w="848" w:type="pct"/>
          </w:tcPr>
          <w:p w14:paraId="5976B8A4" w14:textId="77777777" w:rsidR="00544D8E" w:rsidRPr="00C152CE" w:rsidRDefault="00544D8E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44D8E" w:rsidRPr="00C152CE" w14:paraId="79B3DE95" w14:textId="77777777" w:rsidTr="00A6361A">
        <w:tc>
          <w:tcPr>
            <w:tcW w:w="1309" w:type="pct"/>
          </w:tcPr>
          <w:p w14:paraId="3430D1AE" w14:textId="266C343F" w:rsidR="00544D8E" w:rsidRPr="00C152CE" w:rsidRDefault="00600CC6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color w:val="1A1A1A"/>
                <w:sz w:val="20"/>
                <w:szCs w:val="20"/>
                <w:lang w:val="es-ES_tradnl"/>
              </w:rPr>
              <w:t>Association of Fundraising</w:t>
            </w:r>
            <w:r w:rsidR="00E4473E" w:rsidRPr="00C152CE">
              <w:rPr>
                <w:rFonts w:ascii="Arial" w:hAnsi="Arial" w:cs="Arial"/>
                <w:color w:val="1A1A1A"/>
                <w:sz w:val="20"/>
                <w:szCs w:val="20"/>
                <w:lang w:val="es-ES_tradnl"/>
              </w:rPr>
              <w:t xml:space="preserve"> </w:t>
            </w:r>
            <w:r w:rsidRPr="00C152CE">
              <w:rPr>
                <w:rFonts w:ascii="Arial" w:hAnsi="Arial" w:cs="Arial"/>
                <w:color w:val="1A1A1A"/>
                <w:sz w:val="20"/>
                <w:szCs w:val="20"/>
                <w:lang w:val="es-ES_tradnl"/>
              </w:rPr>
              <w:t>Professionals Serie de Consulta Rápida de la AFP. -</w:t>
            </w:r>
          </w:p>
        </w:tc>
        <w:tc>
          <w:tcPr>
            <w:tcW w:w="1252" w:type="pct"/>
          </w:tcPr>
          <w:p w14:paraId="4FE8C704" w14:textId="722BB76E" w:rsidR="00544D8E" w:rsidRPr="00C152CE" w:rsidRDefault="00600CC6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color w:val="1A1A1A"/>
                <w:sz w:val="20"/>
                <w:szCs w:val="20"/>
                <w:lang w:val="es-ES_tradnl"/>
              </w:rPr>
              <w:t>Varios</w:t>
            </w:r>
          </w:p>
        </w:tc>
        <w:tc>
          <w:tcPr>
            <w:tcW w:w="864" w:type="pct"/>
          </w:tcPr>
          <w:p w14:paraId="3027D73F" w14:textId="553757FA" w:rsidR="00544D8E" w:rsidRPr="00C152CE" w:rsidRDefault="00600CC6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color w:val="1A1A1A"/>
                <w:sz w:val="20"/>
                <w:szCs w:val="20"/>
                <w:lang w:val="es-ES_tradnl"/>
              </w:rPr>
              <w:t>Asociación De Profesionales en Procuración de Fondos. EUA. (2007)</w:t>
            </w:r>
          </w:p>
        </w:tc>
        <w:tc>
          <w:tcPr>
            <w:tcW w:w="727" w:type="pct"/>
          </w:tcPr>
          <w:p w14:paraId="037949DB" w14:textId="74A46125" w:rsidR="00544D8E" w:rsidRPr="00C152CE" w:rsidRDefault="00954B53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5 tomos</w:t>
            </w:r>
          </w:p>
        </w:tc>
        <w:tc>
          <w:tcPr>
            <w:tcW w:w="848" w:type="pct"/>
          </w:tcPr>
          <w:p w14:paraId="5F13125A" w14:textId="77777777" w:rsidR="00544D8E" w:rsidRPr="00C152CE" w:rsidRDefault="00544D8E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00091" w:rsidRPr="00C152CE" w14:paraId="4941435C" w14:textId="77777777" w:rsidTr="00B00091">
        <w:tc>
          <w:tcPr>
            <w:tcW w:w="1309" w:type="pct"/>
          </w:tcPr>
          <w:p w14:paraId="21B0CFC0" w14:textId="77777777" w:rsidR="00B00091" w:rsidRPr="00A62191" w:rsidRDefault="00B00091" w:rsidP="00884546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2191">
              <w:rPr>
                <w:rFonts w:ascii="Arial" w:hAnsi="Arial" w:cs="Arial"/>
                <w:sz w:val="20"/>
                <w:szCs w:val="20"/>
                <w:lang w:val="en-US"/>
              </w:rPr>
              <w:t xml:space="preserve">Hank Rosso´s Achieving Excellence in Fund Raising, </w:t>
            </w:r>
          </w:p>
          <w:p w14:paraId="171EC81A" w14:textId="77777777" w:rsidR="00B00091" w:rsidRPr="00A62191" w:rsidRDefault="00B00091" w:rsidP="0088454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2" w:type="pct"/>
          </w:tcPr>
          <w:p w14:paraId="12EF4EA3" w14:textId="77777777" w:rsidR="00B00091" w:rsidRPr="00C152CE" w:rsidRDefault="00B00091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Henry A. Rosso</w:t>
            </w:r>
          </w:p>
        </w:tc>
        <w:tc>
          <w:tcPr>
            <w:tcW w:w="864" w:type="pct"/>
          </w:tcPr>
          <w:p w14:paraId="01A877BE" w14:textId="77777777" w:rsidR="00B00091" w:rsidRPr="00C152CE" w:rsidRDefault="00B00091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Associates</w:t>
            </w:r>
            <w:proofErr w:type="spellEnd"/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Jossey</w:t>
            </w:r>
            <w:proofErr w:type="spellEnd"/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– Bass</w:t>
            </w:r>
          </w:p>
        </w:tc>
        <w:tc>
          <w:tcPr>
            <w:tcW w:w="727" w:type="pct"/>
          </w:tcPr>
          <w:p w14:paraId="3706742A" w14:textId="77777777" w:rsidR="00B00091" w:rsidRPr="00C152CE" w:rsidRDefault="00B00091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2003</w:t>
            </w:r>
          </w:p>
        </w:tc>
        <w:tc>
          <w:tcPr>
            <w:tcW w:w="848" w:type="pct"/>
          </w:tcPr>
          <w:p w14:paraId="0DA33552" w14:textId="77777777" w:rsidR="00B00091" w:rsidRPr="00C152CE" w:rsidRDefault="00B00091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00091" w:rsidRPr="00C152CE" w14:paraId="7AACE70E" w14:textId="77777777" w:rsidTr="00B00091">
        <w:tc>
          <w:tcPr>
            <w:tcW w:w="1309" w:type="pct"/>
          </w:tcPr>
          <w:p w14:paraId="2C1F289D" w14:textId="3F84447B" w:rsidR="00B00091" w:rsidRPr="00C152CE" w:rsidRDefault="003B6545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Encuesta Nacional de Filantropía</w:t>
            </w:r>
          </w:p>
        </w:tc>
        <w:tc>
          <w:tcPr>
            <w:tcW w:w="1252" w:type="pct"/>
          </w:tcPr>
          <w:p w14:paraId="4265EA99" w14:textId="106E4C9A" w:rsidR="00B00091" w:rsidRPr="00C152CE" w:rsidRDefault="00116587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Michael Layton</w:t>
            </w:r>
          </w:p>
        </w:tc>
        <w:tc>
          <w:tcPr>
            <w:tcW w:w="864" w:type="pct"/>
          </w:tcPr>
          <w:p w14:paraId="5AE5C812" w14:textId="727D69CA" w:rsidR="00B00091" w:rsidRPr="00C152CE" w:rsidRDefault="00116587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ITAM</w:t>
            </w:r>
          </w:p>
        </w:tc>
        <w:tc>
          <w:tcPr>
            <w:tcW w:w="727" w:type="pct"/>
          </w:tcPr>
          <w:p w14:paraId="3C39483C" w14:textId="50504CEA" w:rsidR="00B00091" w:rsidRPr="00C152CE" w:rsidRDefault="00116587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2008 y 2013</w:t>
            </w:r>
          </w:p>
        </w:tc>
        <w:tc>
          <w:tcPr>
            <w:tcW w:w="848" w:type="pct"/>
          </w:tcPr>
          <w:p w14:paraId="7C94FCA3" w14:textId="77777777" w:rsidR="00B00091" w:rsidRPr="00C152CE" w:rsidRDefault="00B00091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F3BC5" w:rsidRPr="00C152CE" w14:paraId="5C4782D2" w14:textId="77777777" w:rsidTr="00B00091">
        <w:tc>
          <w:tcPr>
            <w:tcW w:w="1309" w:type="pct"/>
          </w:tcPr>
          <w:p w14:paraId="5CB26B3F" w14:textId="3E729F9C" w:rsidR="00DF3BC5" w:rsidRPr="00A62191" w:rsidRDefault="00DF3BC5" w:rsidP="00884546">
            <w:pPr>
              <w:contextualSpacing/>
              <w:rPr>
                <w:rStyle w:val="Refdecomentario"/>
                <w:rFonts w:ascii="Arial" w:hAnsi="Arial" w:cs="Arial"/>
                <w:sz w:val="20"/>
                <w:szCs w:val="20"/>
                <w:lang w:val="en-US"/>
              </w:rPr>
            </w:pPr>
            <w:r w:rsidRPr="00A62191">
              <w:rPr>
                <w:rStyle w:val="Refdecomentario"/>
                <w:rFonts w:ascii="Arial" w:hAnsi="Arial" w:cs="Arial"/>
                <w:sz w:val="20"/>
                <w:szCs w:val="20"/>
                <w:lang w:val="en-US"/>
              </w:rPr>
              <w:t>The Next Generation of American Giving</w:t>
            </w:r>
          </w:p>
        </w:tc>
        <w:tc>
          <w:tcPr>
            <w:tcW w:w="1252" w:type="pct"/>
          </w:tcPr>
          <w:p w14:paraId="43C92B00" w14:textId="234799FA" w:rsidR="00DF3BC5" w:rsidRPr="00A62191" w:rsidRDefault="00DF3BC5" w:rsidP="00884546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2191">
              <w:rPr>
                <w:rFonts w:ascii="Arial" w:hAnsi="Arial" w:cs="Arial"/>
                <w:sz w:val="20"/>
                <w:szCs w:val="20"/>
                <w:lang w:val="en-US"/>
              </w:rPr>
              <w:t>Mark Rovner, Sea Change Strategies</w:t>
            </w:r>
          </w:p>
        </w:tc>
        <w:tc>
          <w:tcPr>
            <w:tcW w:w="864" w:type="pct"/>
          </w:tcPr>
          <w:p w14:paraId="1783740C" w14:textId="71D25FE7" w:rsidR="00DF3BC5" w:rsidRPr="00C152CE" w:rsidRDefault="00DF3BC5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Blackbaud</w:t>
            </w:r>
            <w:proofErr w:type="spellEnd"/>
          </w:p>
        </w:tc>
        <w:tc>
          <w:tcPr>
            <w:tcW w:w="727" w:type="pct"/>
          </w:tcPr>
          <w:p w14:paraId="2907AA0E" w14:textId="557482FF" w:rsidR="00DF3BC5" w:rsidRPr="00C152CE" w:rsidRDefault="00DF3BC5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2013</w:t>
            </w:r>
          </w:p>
        </w:tc>
        <w:tc>
          <w:tcPr>
            <w:tcW w:w="848" w:type="pct"/>
          </w:tcPr>
          <w:p w14:paraId="2613AFAF" w14:textId="77777777" w:rsidR="00DF3BC5" w:rsidRPr="00C152CE" w:rsidRDefault="00DF3BC5" w:rsidP="00884546">
            <w:pPr>
              <w:contextualSpacing/>
              <w:rPr>
                <w:rStyle w:val="Refdecomentario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16587" w:rsidRPr="00C152CE" w14:paraId="5E9EE2C3" w14:textId="77777777" w:rsidTr="00B00091">
        <w:tc>
          <w:tcPr>
            <w:tcW w:w="1309" w:type="pct"/>
          </w:tcPr>
          <w:p w14:paraId="0D77CD1F" w14:textId="2CAC9C4A" w:rsidR="00116587" w:rsidRPr="00A62191" w:rsidRDefault="00F7002A" w:rsidP="00884546">
            <w:pPr>
              <w:contextualSpacing/>
              <w:rPr>
                <w:rStyle w:val="Refdecomentario"/>
                <w:rFonts w:ascii="Arial" w:hAnsi="Arial" w:cs="Arial"/>
                <w:sz w:val="20"/>
                <w:szCs w:val="20"/>
                <w:lang w:val="en-US"/>
              </w:rPr>
            </w:pPr>
            <w:r w:rsidRPr="00A62191">
              <w:rPr>
                <w:rStyle w:val="Refdecomentario"/>
                <w:rFonts w:ascii="Arial" w:hAnsi="Arial" w:cs="Arial"/>
                <w:sz w:val="20"/>
                <w:szCs w:val="20"/>
                <w:lang w:val="en-US"/>
              </w:rPr>
              <w:t>Monthly giving</w:t>
            </w:r>
            <w:r w:rsidR="00213EFA" w:rsidRPr="00A62191">
              <w:rPr>
                <w:rStyle w:val="Refdecomentario"/>
                <w:rFonts w:ascii="Arial" w:hAnsi="Arial" w:cs="Arial"/>
                <w:sz w:val="20"/>
                <w:szCs w:val="20"/>
                <w:lang w:val="en-US"/>
              </w:rPr>
              <w:t xml:space="preserve"> the sleeping giant </w:t>
            </w:r>
          </w:p>
        </w:tc>
        <w:tc>
          <w:tcPr>
            <w:tcW w:w="1252" w:type="pct"/>
          </w:tcPr>
          <w:p w14:paraId="4804DC74" w14:textId="76F67A81" w:rsidR="00116587" w:rsidRPr="00A62191" w:rsidRDefault="00F7002A" w:rsidP="00884546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2191">
              <w:rPr>
                <w:rFonts w:ascii="Arial" w:hAnsi="Arial" w:cs="Arial"/>
                <w:sz w:val="20"/>
                <w:szCs w:val="20"/>
                <w:lang w:val="en-US"/>
              </w:rPr>
              <w:t xml:space="preserve">Erica Waasdorp, collaboration of Daryl </w:t>
            </w:r>
            <w:proofErr w:type="spellStart"/>
            <w:r w:rsidRPr="00A62191">
              <w:rPr>
                <w:rFonts w:ascii="Arial" w:hAnsi="Arial" w:cs="Arial"/>
                <w:sz w:val="20"/>
                <w:szCs w:val="20"/>
                <w:lang w:val="en-US"/>
              </w:rPr>
              <w:t>Upsall</w:t>
            </w:r>
            <w:proofErr w:type="spellEnd"/>
            <w:r w:rsidRPr="00A62191">
              <w:rPr>
                <w:rFonts w:ascii="Arial" w:hAnsi="Arial" w:cs="Arial"/>
                <w:sz w:val="20"/>
                <w:szCs w:val="20"/>
                <w:lang w:val="en-US"/>
              </w:rPr>
              <w:t xml:space="preserve">, Paul de Gregorio &amp; Jerry </w:t>
            </w:r>
            <w:proofErr w:type="spellStart"/>
            <w:r w:rsidRPr="00A62191">
              <w:rPr>
                <w:rFonts w:ascii="Arial" w:hAnsi="Arial" w:cs="Arial"/>
                <w:sz w:val="20"/>
                <w:szCs w:val="20"/>
                <w:lang w:val="en-US"/>
              </w:rPr>
              <w:t>Humtsinger</w:t>
            </w:r>
            <w:proofErr w:type="spellEnd"/>
          </w:p>
        </w:tc>
        <w:tc>
          <w:tcPr>
            <w:tcW w:w="864" w:type="pct"/>
          </w:tcPr>
          <w:p w14:paraId="7D8A1ED6" w14:textId="2EC4B920" w:rsidR="00116587" w:rsidRPr="00C152CE" w:rsidRDefault="00F7002A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Second</w:t>
            </w:r>
            <w:proofErr w:type="spellEnd"/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edition</w:t>
            </w:r>
            <w:proofErr w:type="spellEnd"/>
          </w:p>
        </w:tc>
        <w:tc>
          <w:tcPr>
            <w:tcW w:w="727" w:type="pct"/>
          </w:tcPr>
          <w:p w14:paraId="36CDE9A2" w14:textId="4BFEDF69" w:rsidR="00116587" w:rsidRPr="00C152CE" w:rsidRDefault="00F7002A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2012</w:t>
            </w:r>
          </w:p>
        </w:tc>
        <w:tc>
          <w:tcPr>
            <w:tcW w:w="848" w:type="pct"/>
          </w:tcPr>
          <w:p w14:paraId="1488C94A" w14:textId="77777777" w:rsidR="00116587" w:rsidRPr="00C152CE" w:rsidRDefault="00116587" w:rsidP="00884546">
            <w:pPr>
              <w:contextualSpacing/>
              <w:rPr>
                <w:rStyle w:val="Refdecomentario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A49D5" w:rsidRPr="00C152CE" w14:paraId="01B3A97E" w14:textId="77777777" w:rsidTr="00B00091">
        <w:tc>
          <w:tcPr>
            <w:tcW w:w="1309" w:type="pct"/>
          </w:tcPr>
          <w:p w14:paraId="06285160" w14:textId="6479E9C3" w:rsidR="00AA49D5" w:rsidRPr="00C152CE" w:rsidRDefault="00AA49D5" w:rsidP="00884546">
            <w:pPr>
              <w:contextualSpacing/>
              <w:rPr>
                <w:rStyle w:val="Refdecomentario"/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Style w:val="Refdecomentario"/>
                <w:rFonts w:ascii="Arial" w:hAnsi="Arial" w:cs="Arial"/>
                <w:sz w:val="20"/>
                <w:szCs w:val="20"/>
                <w:lang w:val="es-ES_tradnl"/>
              </w:rPr>
              <w:t>El Gobierno de las organizaciones</w:t>
            </w:r>
          </w:p>
        </w:tc>
        <w:tc>
          <w:tcPr>
            <w:tcW w:w="1252" w:type="pct"/>
          </w:tcPr>
          <w:p w14:paraId="53C6909D" w14:textId="0A3530F6" w:rsidR="00AA49D5" w:rsidRPr="00C152CE" w:rsidRDefault="00AA49D5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Rafael González Franco de la Peza </w:t>
            </w:r>
          </w:p>
        </w:tc>
        <w:tc>
          <w:tcPr>
            <w:tcW w:w="864" w:type="pct"/>
          </w:tcPr>
          <w:p w14:paraId="03A6AE7B" w14:textId="56526FB5" w:rsidR="00AA49D5" w:rsidRPr="00C152CE" w:rsidRDefault="00AA49D5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Arlequín </w:t>
            </w:r>
          </w:p>
        </w:tc>
        <w:tc>
          <w:tcPr>
            <w:tcW w:w="727" w:type="pct"/>
          </w:tcPr>
          <w:p w14:paraId="2C805730" w14:textId="77777777" w:rsidR="00AA49D5" w:rsidRPr="00C152CE" w:rsidRDefault="00AA49D5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48" w:type="pct"/>
          </w:tcPr>
          <w:p w14:paraId="529D903F" w14:textId="77777777" w:rsidR="00AA49D5" w:rsidRPr="00C152CE" w:rsidRDefault="00AA49D5" w:rsidP="00884546">
            <w:pPr>
              <w:contextualSpacing/>
              <w:rPr>
                <w:rStyle w:val="Refdecomentario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16C5F581" w14:textId="77777777" w:rsidR="00544D8E" w:rsidRPr="00C152CE" w:rsidRDefault="00544D8E" w:rsidP="00884546">
      <w:pPr>
        <w:contextualSpacing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7"/>
        <w:gridCol w:w="2328"/>
        <w:gridCol w:w="2617"/>
        <w:gridCol w:w="2648"/>
      </w:tblGrid>
      <w:tr w:rsidR="00544D8E" w:rsidRPr="00C152CE" w14:paraId="1C2BAB6B" w14:textId="77777777" w:rsidTr="001D7C5A">
        <w:trPr>
          <w:trHeight w:val="470"/>
        </w:trPr>
        <w:tc>
          <w:tcPr>
            <w:tcW w:w="2326" w:type="pct"/>
            <w:shd w:val="pct25" w:color="auto" w:fill="auto"/>
            <w:vAlign w:val="center"/>
          </w:tcPr>
          <w:p w14:paraId="4368181A" w14:textId="77777777" w:rsidR="00544D8E" w:rsidRPr="00C152CE" w:rsidRDefault="00544D8E" w:rsidP="0088454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Página Web / Base de datos</w:t>
            </w:r>
          </w:p>
        </w:tc>
        <w:tc>
          <w:tcPr>
            <w:tcW w:w="834" w:type="pct"/>
            <w:shd w:val="pct25" w:color="auto" w:fill="auto"/>
            <w:vAlign w:val="center"/>
          </w:tcPr>
          <w:p w14:paraId="0B7166CE" w14:textId="77777777" w:rsidR="00544D8E" w:rsidRPr="00C152CE" w:rsidRDefault="00544D8E" w:rsidP="0088454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Tema</w:t>
            </w:r>
          </w:p>
        </w:tc>
        <w:tc>
          <w:tcPr>
            <w:tcW w:w="895" w:type="pct"/>
            <w:shd w:val="pct25" w:color="auto" w:fill="auto"/>
            <w:vAlign w:val="center"/>
          </w:tcPr>
          <w:p w14:paraId="188199A5" w14:textId="77777777" w:rsidR="00544D8E" w:rsidRPr="00C152CE" w:rsidRDefault="00544D8E" w:rsidP="0088454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Título</w:t>
            </w:r>
          </w:p>
        </w:tc>
        <w:tc>
          <w:tcPr>
            <w:tcW w:w="945" w:type="pct"/>
            <w:shd w:val="pct25" w:color="auto" w:fill="auto"/>
            <w:vAlign w:val="center"/>
          </w:tcPr>
          <w:p w14:paraId="3EF01A3F" w14:textId="77777777" w:rsidR="00544D8E" w:rsidRPr="00C152CE" w:rsidRDefault="00544D8E" w:rsidP="0088454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Autor</w:t>
            </w:r>
          </w:p>
        </w:tc>
      </w:tr>
      <w:tr w:rsidR="00544D8E" w:rsidRPr="00C152CE" w14:paraId="3C97E5D0" w14:textId="77777777" w:rsidTr="001D7C5A">
        <w:tc>
          <w:tcPr>
            <w:tcW w:w="2326" w:type="pct"/>
          </w:tcPr>
          <w:p w14:paraId="525BFB1E" w14:textId="40492F0F" w:rsidR="00544D8E" w:rsidRPr="00C152CE" w:rsidRDefault="00C27769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hyperlink r:id="rId14" w:history="1">
              <w:r w:rsidR="00546650" w:rsidRPr="00C152CE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s-ES_tradnl"/>
                </w:rPr>
                <w:t>www.afpnet.org</w:t>
              </w:r>
            </w:hyperlink>
          </w:p>
        </w:tc>
        <w:tc>
          <w:tcPr>
            <w:tcW w:w="834" w:type="pct"/>
          </w:tcPr>
          <w:p w14:paraId="2DBD802C" w14:textId="77777777" w:rsidR="00544D8E" w:rsidRPr="00C152CE" w:rsidRDefault="00B33B31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Profesionalización y ética en Procuración de Fondos</w:t>
            </w:r>
          </w:p>
        </w:tc>
        <w:tc>
          <w:tcPr>
            <w:tcW w:w="895" w:type="pct"/>
          </w:tcPr>
          <w:p w14:paraId="59EADC65" w14:textId="77777777" w:rsidR="00544D8E" w:rsidRPr="00C152CE" w:rsidRDefault="00B33B31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Association</w:t>
            </w:r>
            <w:proofErr w:type="spellEnd"/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of</w:t>
            </w:r>
            <w:proofErr w:type="spellEnd"/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FundrasingProfessionals</w:t>
            </w:r>
            <w:proofErr w:type="spellEnd"/>
          </w:p>
        </w:tc>
        <w:tc>
          <w:tcPr>
            <w:tcW w:w="945" w:type="pct"/>
          </w:tcPr>
          <w:p w14:paraId="2215E250" w14:textId="77777777" w:rsidR="00544D8E" w:rsidRPr="00C152CE" w:rsidRDefault="00544D8E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544D8E" w:rsidRPr="00C152CE" w14:paraId="13D2F0B6" w14:textId="77777777" w:rsidTr="001D7C5A">
        <w:tc>
          <w:tcPr>
            <w:tcW w:w="2326" w:type="pct"/>
          </w:tcPr>
          <w:p w14:paraId="2A5832BB" w14:textId="77777777" w:rsidR="00544D8E" w:rsidRPr="00C152CE" w:rsidRDefault="00B33B31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www.gailperry.com</w:t>
            </w:r>
          </w:p>
        </w:tc>
        <w:tc>
          <w:tcPr>
            <w:tcW w:w="834" w:type="pct"/>
          </w:tcPr>
          <w:p w14:paraId="149F056E" w14:textId="77777777" w:rsidR="00544D8E" w:rsidRPr="00C152CE" w:rsidRDefault="00B33B31" w:rsidP="00884546">
            <w:pPr>
              <w:ind w:left="708" w:hanging="708"/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Profesionalización en Procuración de Fondos</w:t>
            </w:r>
          </w:p>
        </w:tc>
        <w:tc>
          <w:tcPr>
            <w:tcW w:w="895" w:type="pct"/>
          </w:tcPr>
          <w:p w14:paraId="33A00A1A" w14:textId="77777777" w:rsidR="00544D8E" w:rsidRPr="00C152CE" w:rsidRDefault="00335D9A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Fired</w:t>
            </w:r>
            <w:proofErr w:type="spellEnd"/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Up In </w:t>
            </w:r>
            <w:proofErr w:type="spellStart"/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</w:t>
            </w:r>
            <w:r w:rsidR="00B33B31"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undraising</w:t>
            </w:r>
            <w:proofErr w:type="spellEnd"/>
          </w:p>
        </w:tc>
        <w:tc>
          <w:tcPr>
            <w:tcW w:w="945" w:type="pct"/>
          </w:tcPr>
          <w:p w14:paraId="1DB069AE" w14:textId="77777777" w:rsidR="00544D8E" w:rsidRPr="00C152CE" w:rsidRDefault="00B33B31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Gail Perry</w:t>
            </w:r>
          </w:p>
        </w:tc>
      </w:tr>
      <w:tr w:rsidR="00544D8E" w:rsidRPr="00C152CE" w14:paraId="7118E9AC" w14:textId="77777777" w:rsidTr="001D7C5A">
        <w:tc>
          <w:tcPr>
            <w:tcW w:w="2326" w:type="pct"/>
          </w:tcPr>
          <w:p w14:paraId="1E6927F2" w14:textId="77777777" w:rsidR="00544D8E" w:rsidRPr="00C152CE" w:rsidRDefault="001A1C81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http://foundationcenter.org</w:t>
            </w:r>
          </w:p>
        </w:tc>
        <w:tc>
          <w:tcPr>
            <w:tcW w:w="834" w:type="pct"/>
          </w:tcPr>
          <w:p w14:paraId="432E40BC" w14:textId="77777777" w:rsidR="00544D8E" w:rsidRPr="00C152CE" w:rsidRDefault="001A1C81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Fuentes de financiamiento, profesionalización</w:t>
            </w:r>
          </w:p>
        </w:tc>
        <w:tc>
          <w:tcPr>
            <w:tcW w:w="895" w:type="pct"/>
          </w:tcPr>
          <w:p w14:paraId="6076539F" w14:textId="77777777" w:rsidR="00544D8E" w:rsidRPr="00C152CE" w:rsidRDefault="001A1C81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Foundation Center</w:t>
            </w:r>
          </w:p>
        </w:tc>
        <w:tc>
          <w:tcPr>
            <w:tcW w:w="945" w:type="pct"/>
          </w:tcPr>
          <w:p w14:paraId="3672E71C" w14:textId="77777777" w:rsidR="00544D8E" w:rsidRPr="00C152CE" w:rsidRDefault="00544D8E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76582" w:rsidRPr="00C152CE" w14:paraId="43D44FA6" w14:textId="77777777" w:rsidTr="001D7C5A">
        <w:tc>
          <w:tcPr>
            <w:tcW w:w="2326" w:type="pct"/>
          </w:tcPr>
          <w:p w14:paraId="085E6D3D" w14:textId="0EB48959" w:rsidR="00376582" w:rsidRPr="00C152CE" w:rsidRDefault="00C27769" w:rsidP="0088454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hyperlink r:id="rId15" w:history="1">
              <w:r w:rsidR="004362A5" w:rsidRPr="00C152CE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  <w:lang w:val="es-ES_tradnl"/>
                </w:rPr>
                <w:t>www.</w:t>
              </w:r>
              <w:r w:rsidR="004362A5" w:rsidRPr="00C152CE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s-ES_tradnl"/>
                </w:rPr>
                <w:t>ijas</w:t>
              </w:r>
              <w:r w:rsidR="004362A5" w:rsidRPr="00C152CE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  <w:lang w:val="es-ES_tradnl"/>
                </w:rPr>
                <w:t>.mx</w:t>
              </w:r>
            </w:hyperlink>
          </w:p>
        </w:tc>
        <w:tc>
          <w:tcPr>
            <w:tcW w:w="834" w:type="pct"/>
          </w:tcPr>
          <w:p w14:paraId="2991622D" w14:textId="77777777" w:rsidR="00376582" w:rsidRPr="00C152CE" w:rsidRDefault="00376582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95" w:type="pct"/>
          </w:tcPr>
          <w:p w14:paraId="497027D9" w14:textId="2CA534B0" w:rsidR="00376582" w:rsidRPr="00C152CE" w:rsidRDefault="00376582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IJAS</w:t>
            </w:r>
          </w:p>
        </w:tc>
        <w:tc>
          <w:tcPr>
            <w:tcW w:w="945" w:type="pct"/>
          </w:tcPr>
          <w:p w14:paraId="6EB57EF4" w14:textId="77777777" w:rsidR="00376582" w:rsidRPr="00C152CE" w:rsidRDefault="00376582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B00091" w:rsidRPr="00C152CE" w14:paraId="3A406C48" w14:textId="77777777" w:rsidTr="001D7C5A">
        <w:tc>
          <w:tcPr>
            <w:tcW w:w="2326" w:type="pct"/>
          </w:tcPr>
          <w:p w14:paraId="69DE4F98" w14:textId="4BF4D12A" w:rsidR="00B00091" w:rsidRPr="00C152CE" w:rsidRDefault="00B00091" w:rsidP="00884546">
            <w:pPr>
              <w:contextualSpacing/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  <w:lang w:val="es-ES_tradnl"/>
              </w:rPr>
            </w:pPr>
            <w:r w:rsidRPr="00C152CE"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  <w:lang w:val="es-ES_tradnl"/>
              </w:rPr>
              <w:t>Audiencefinder.org</w:t>
            </w:r>
          </w:p>
        </w:tc>
        <w:tc>
          <w:tcPr>
            <w:tcW w:w="834" w:type="pct"/>
          </w:tcPr>
          <w:p w14:paraId="10A06764" w14:textId="51B4A00A" w:rsidR="00B00091" w:rsidRPr="00C152CE" w:rsidRDefault="00B00091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Instituciones culturales, identificación de público. </w:t>
            </w:r>
          </w:p>
        </w:tc>
        <w:tc>
          <w:tcPr>
            <w:tcW w:w="895" w:type="pct"/>
          </w:tcPr>
          <w:p w14:paraId="74AB33C1" w14:textId="49E9631A" w:rsidR="00B00091" w:rsidRPr="00A62191" w:rsidRDefault="00B00091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62191">
              <w:rPr>
                <w:rFonts w:ascii="Arial" w:hAnsi="Arial" w:cs="Arial"/>
                <w:b/>
                <w:sz w:val="20"/>
                <w:szCs w:val="20"/>
                <w:lang w:val="en-US"/>
              </w:rPr>
              <w:t>Artículo</w:t>
            </w:r>
            <w:proofErr w:type="spellEnd"/>
            <w:r w:rsidRPr="00A6219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–</w:t>
            </w:r>
            <w:proofErr w:type="spellStart"/>
            <w:r w:rsidRPr="00A62191">
              <w:rPr>
                <w:rFonts w:ascii="Arial" w:hAnsi="Arial" w:cs="Arial"/>
                <w:b/>
                <w:sz w:val="20"/>
                <w:szCs w:val="20"/>
                <w:lang w:val="en-US"/>
              </w:rPr>
              <w:t>Fundrasing</w:t>
            </w:r>
            <w:proofErr w:type="spellEnd"/>
            <w:r w:rsidRPr="00A6219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from audiences and visitors-</w:t>
            </w:r>
          </w:p>
        </w:tc>
        <w:tc>
          <w:tcPr>
            <w:tcW w:w="945" w:type="pct"/>
          </w:tcPr>
          <w:p w14:paraId="66ED5771" w14:textId="198BB7C9" w:rsidR="00B00091" w:rsidRPr="00C152CE" w:rsidRDefault="00B00091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David Dixon</w:t>
            </w:r>
          </w:p>
        </w:tc>
      </w:tr>
      <w:tr w:rsidR="001258AE" w:rsidRPr="00C152CE" w14:paraId="757E106D" w14:textId="77777777" w:rsidTr="001D7C5A">
        <w:tc>
          <w:tcPr>
            <w:tcW w:w="2326" w:type="pct"/>
          </w:tcPr>
          <w:p w14:paraId="3837618B" w14:textId="797752E2" w:rsidR="001258AE" w:rsidRPr="00C152CE" w:rsidRDefault="001258AE" w:rsidP="00884546">
            <w:pPr>
              <w:contextualSpacing/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  <w:lang w:val="es-ES_tradnl"/>
              </w:rPr>
            </w:pPr>
            <w:r w:rsidRPr="00C152CE"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  <w:lang w:val="es-ES_tradnl"/>
              </w:rPr>
              <w:t>Ssireview.org</w:t>
            </w:r>
          </w:p>
        </w:tc>
        <w:tc>
          <w:tcPr>
            <w:tcW w:w="834" w:type="pct"/>
          </w:tcPr>
          <w:p w14:paraId="3FA5E9E9" w14:textId="01A2811C" w:rsidR="001258AE" w:rsidRPr="00A62191" w:rsidRDefault="001258AE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2191">
              <w:rPr>
                <w:rFonts w:ascii="Arial" w:hAnsi="Arial" w:cs="Arial"/>
                <w:b/>
                <w:sz w:val="20"/>
                <w:szCs w:val="20"/>
                <w:lang w:val="en-US"/>
              </w:rPr>
              <w:t>Crowdfunding</w:t>
            </w:r>
            <w:r w:rsidR="004362A5" w:rsidRPr="00A62191">
              <w:rPr>
                <w:rFonts w:ascii="Arial" w:hAnsi="Arial" w:cs="Arial"/>
                <w:b/>
                <w:sz w:val="20"/>
                <w:szCs w:val="20"/>
                <w:lang w:val="en-US"/>
              </w:rPr>
              <w:t>, de Stanford Social Innovation Review</w:t>
            </w:r>
          </w:p>
        </w:tc>
        <w:tc>
          <w:tcPr>
            <w:tcW w:w="895" w:type="pct"/>
          </w:tcPr>
          <w:p w14:paraId="5B0B765F" w14:textId="256DD574" w:rsidR="001258AE" w:rsidRPr="00C152CE" w:rsidRDefault="004362A5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Blog- </w:t>
            </w:r>
            <w:r w:rsidR="001258AE"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Crowdfunding for </w:t>
            </w:r>
            <w:proofErr w:type="spellStart"/>
            <w:r w:rsidR="001258AE"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nonprofits</w:t>
            </w:r>
            <w:proofErr w:type="spellEnd"/>
          </w:p>
        </w:tc>
        <w:tc>
          <w:tcPr>
            <w:tcW w:w="945" w:type="pct"/>
          </w:tcPr>
          <w:p w14:paraId="61C8F579" w14:textId="694F1883" w:rsidR="001258AE" w:rsidRPr="00C152CE" w:rsidRDefault="001258AE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Erin Morgan, </w:t>
            </w:r>
            <w:proofErr w:type="spellStart"/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Breannafigiamarino</w:t>
            </w:r>
            <w:proofErr w:type="spellEnd"/>
          </w:p>
        </w:tc>
      </w:tr>
      <w:tr w:rsidR="003B6545" w:rsidRPr="00C152CE" w14:paraId="18E02D46" w14:textId="77777777" w:rsidTr="001D7C5A">
        <w:tc>
          <w:tcPr>
            <w:tcW w:w="2326" w:type="pct"/>
          </w:tcPr>
          <w:p w14:paraId="5D5A91B8" w14:textId="0203836B" w:rsidR="003B6545" w:rsidRPr="00C152CE" w:rsidRDefault="003B6545" w:rsidP="00884546">
            <w:pPr>
              <w:contextualSpacing/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  <w:lang w:val="es-ES_tradnl"/>
              </w:rPr>
            </w:pPr>
            <w:r w:rsidRPr="00C152CE"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  <w:lang w:val="es-ES_tradnl"/>
              </w:rPr>
              <w:t>http://www.enafi.itam.mx/Documentos/ENAFI%202013%20comparado.pdf</w:t>
            </w:r>
          </w:p>
        </w:tc>
        <w:tc>
          <w:tcPr>
            <w:tcW w:w="834" w:type="pct"/>
          </w:tcPr>
          <w:p w14:paraId="76951748" w14:textId="77777777" w:rsidR="003B6545" w:rsidRPr="00C152CE" w:rsidRDefault="003B6545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95" w:type="pct"/>
          </w:tcPr>
          <w:p w14:paraId="50AB2462" w14:textId="77777777" w:rsidR="003B6545" w:rsidRPr="00C152CE" w:rsidRDefault="003B6545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45" w:type="pct"/>
          </w:tcPr>
          <w:p w14:paraId="509FADED" w14:textId="77777777" w:rsidR="003B6545" w:rsidRPr="00C152CE" w:rsidRDefault="003B6545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442B46" w:rsidRPr="00C152CE" w14:paraId="4C421F76" w14:textId="77777777" w:rsidTr="001D7C5A">
        <w:tc>
          <w:tcPr>
            <w:tcW w:w="2326" w:type="pct"/>
          </w:tcPr>
          <w:p w14:paraId="5BF2F49E" w14:textId="3ADD0B31" w:rsidR="00442B46" w:rsidRPr="00C152CE" w:rsidRDefault="00442B46" w:rsidP="00884546">
            <w:pPr>
              <w:contextualSpacing/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  <w:lang w:val="es-ES_tradnl"/>
              </w:rPr>
            </w:pPr>
            <w:r w:rsidRPr="00C152CE"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  <w:lang w:val="es-ES_tradnl"/>
              </w:rPr>
              <w:t>www.grantspace.org</w:t>
            </w:r>
          </w:p>
        </w:tc>
        <w:tc>
          <w:tcPr>
            <w:tcW w:w="834" w:type="pct"/>
          </w:tcPr>
          <w:p w14:paraId="129F3282" w14:textId="6A94EF20" w:rsidR="00442B46" w:rsidRPr="00C152CE" w:rsidRDefault="00442B46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95" w:type="pct"/>
          </w:tcPr>
          <w:p w14:paraId="0061684B" w14:textId="77777777" w:rsidR="00442B46" w:rsidRPr="00C152CE" w:rsidRDefault="00442B46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45" w:type="pct"/>
          </w:tcPr>
          <w:p w14:paraId="33EAA82A" w14:textId="77777777" w:rsidR="00442B46" w:rsidRPr="00C152CE" w:rsidRDefault="00442B46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2419DBEB" w14:textId="77777777" w:rsidR="008B18C2" w:rsidRPr="00C152CE" w:rsidRDefault="008B18C2" w:rsidP="00884546">
      <w:pPr>
        <w:contextualSpacing/>
        <w:rPr>
          <w:rFonts w:ascii="Arial" w:hAnsi="Arial" w:cs="Arial"/>
          <w:sz w:val="20"/>
          <w:szCs w:val="20"/>
          <w:lang w:val="es-ES_tradnl"/>
        </w:rPr>
        <w:sectPr w:rsidR="008B18C2" w:rsidRPr="00C152CE" w:rsidSect="00D461DC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0F168B3C" w14:textId="77777777" w:rsidR="008B18C2" w:rsidRPr="00C152CE" w:rsidRDefault="008B18C2" w:rsidP="00884546">
      <w:pPr>
        <w:contextualSpacing/>
        <w:rPr>
          <w:rFonts w:ascii="Arial" w:hAnsi="Arial" w:cs="Arial"/>
          <w:b/>
          <w:sz w:val="20"/>
          <w:szCs w:val="20"/>
          <w:lang w:val="es-ES_tradnl"/>
        </w:rPr>
      </w:pPr>
    </w:p>
    <w:p w14:paraId="6EE82D7F" w14:textId="77777777" w:rsidR="008B18C2" w:rsidRPr="00C152CE" w:rsidRDefault="008B18C2" w:rsidP="00884546">
      <w:pPr>
        <w:contextualSpacing/>
        <w:rPr>
          <w:rFonts w:ascii="Arial" w:hAnsi="Arial" w:cs="Arial"/>
          <w:b/>
          <w:sz w:val="20"/>
          <w:szCs w:val="20"/>
          <w:lang w:val="es-ES_tradnl"/>
        </w:rPr>
      </w:pPr>
      <w:r w:rsidRPr="00C152CE">
        <w:rPr>
          <w:rFonts w:ascii="Arial" w:hAnsi="Arial" w:cs="Arial"/>
          <w:b/>
          <w:sz w:val="20"/>
          <w:szCs w:val="20"/>
          <w:lang w:val="es-ES_tradnl"/>
        </w:rPr>
        <w:t xml:space="preserve">8. DISPOSICIONES GENERALES Y CRITERIOS DE EVALUACION </w:t>
      </w:r>
    </w:p>
    <w:p w14:paraId="5C2663E3" w14:textId="77777777" w:rsidR="008B18C2" w:rsidRPr="00C152CE" w:rsidRDefault="008B18C2" w:rsidP="00884546">
      <w:pPr>
        <w:contextualSpacing/>
        <w:rPr>
          <w:rFonts w:ascii="Arial" w:hAnsi="Arial" w:cs="Arial"/>
          <w:sz w:val="20"/>
          <w:szCs w:val="20"/>
          <w:lang w:val="es-ES_tradn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370"/>
      </w:tblGrid>
      <w:tr w:rsidR="008B18C2" w:rsidRPr="00C152CE" w14:paraId="2E620F19" w14:textId="77777777" w:rsidTr="00884546">
        <w:trPr>
          <w:trHeight w:val="1112"/>
        </w:trPr>
        <w:tc>
          <w:tcPr>
            <w:tcW w:w="5000" w:type="pct"/>
          </w:tcPr>
          <w:p w14:paraId="47D2D3F4" w14:textId="28AA2C15" w:rsidR="0095200F" w:rsidRPr="00C152CE" w:rsidRDefault="00CA05AB" w:rsidP="00884546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Se solicita puntualidad, no hay retardos</w:t>
            </w:r>
            <w:r w:rsidR="00F47CA5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r w:rsidR="005129AB" w:rsidRPr="005129AB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conectarse a más tardar a las 9 am</w:t>
            </w:r>
            <w:r w:rsidRPr="005129AB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de inicio de la clase o la salida anticipada se tomará como falta.</w:t>
            </w:r>
          </w:p>
          <w:p w14:paraId="7E1A2555" w14:textId="039C8016" w:rsidR="00F47CA5" w:rsidRPr="00C152CE" w:rsidRDefault="00016D13" w:rsidP="00884546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Se requiere el 8</w:t>
            </w:r>
            <w:r w:rsidR="00F47CA5" w:rsidRPr="00C152CE">
              <w:rPr>
                <w:rFonts w:ascii="Arial" w:hAnsi="Arial" w:cs="Arial"/>
                <w:sz w:val="20"/>
                <w:szCs w:val="20"/>
                <w:lang w:val="es-ES_tradnl"/>
              </w:rPr>
              <w:t>0% de asistencia para tener derech</w:t>
            </w:r>
            <w:r w:rsidR="00EB2C6F" w:rsidRPr="00C152CE">
              <w:rPr>
                <w:rFonts w:ascii="Arial" w:hAnsi="Arial" w:cs="Arial"/>
                <w:sz w:val="20"/>
                <w:szCs w:val="20"/>
                <w:lang w:val="es-ES_tradnl"/>
              </w:rPr>
              <w:t>o a evaluación ordinaria.</w:t>
            </w:r>
            <w:r w:rsidR="005129A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Al inicio de clase se tomará lista cada sesión</w:t>
            </w:r>
          </w:p>
          <w:p w14:paraId="40BA909B" w14:textId="30B8A9CD" w:rsidR="00F47CA5" w:rsidRDefault="005129AB" w:rsidP="005129AB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La cámara debe estar encendida todo el tiempo durante la clase</w:t>
            </w:r>
            <w:r w:rsidR="00F47CA5" w:rsidRPr="00C152CE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3756E8A0" w14:textId="77777777" w:rsidR="005129AB" w:rsidRPr="00C152CE" w:rsidRDefault="005129AB" w:rsidP="005129AB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04A6BCA" w14:textId="77777777" w:rsidR="00F47CA5" w:rsidRPr="00C152CE" w:rsidRDefault="00463CCE" w:rsidP="00884546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Evaluación Global</w:t>
            </w:r>
          </w:p>
          <w:p w14:paraId="5F84F6AD" w14:textId="0829C5ED" w:rsidR="00600B38" w:rsidRDefault="00547279" w:rsidP="00600B38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  <w:r w:rsidR="00153A41" w:rsidRPr="00C152CE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  <w:r w:rsidR="00A27E03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% </w:t>
            </w:r>
            <w:r w:rsidR="00043E92" w:rsidRPr="00C152CE">
              <w:rPr>
                <w:rFonts w:ascii="Arial" w:hAnsi="Arial" w:cs="Arial"/>
                <w:sz w:val="20"/>
                <w:szCs w:val="20"/>
                <w:lang w:val="es-ES_tradnl"/>
              </w:rPr>
              <w:t>Entrega de tareas</w:t>
            </w:r>
          </w:p>
          <w:p w14:paraId="2D4121BD" w14:textId="3448E301" w:rsidR="004C725C" w:rsidRDefault="005129AB" w:rsidP="00884546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 w:rsidR="00C00AA8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  <w:r w:rsidR="004C725C">
              <w:rPr>
                <w:rFonts w:ascii="Arial" w:hAnsi="Arial" w:cs="Arial"/>
                <w:sz w:val="20"/>
                <w:szCs w:val="20"/>
                <w:lang w:val="es-ES_tradnl"/>
              </w:rPr>
              <w:t>% Trabajo en Clase</w:t>
            </w:r>
          </w:p>
          <w:p w14:paraId="2CC8E434" w14:textId="12CAA3AA" w:rsidR="00295D79" w:rsidRPr="0071441E" w:rsidRDefault="005129AB" w:rsidP="00295D79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  <w:r w:rsidR="004C725C">
              <w:rPr>
                <w:rFonts w:ascii="Arial" w:hAnsi="Arial" w:cs="Arial"/>
                <w:sz w:val="20"/>
                <w:szCs w:val="20"/>
                <w:lang w:val="es-ES_tradnl"/>
              </w:rPr>
              <w:t>0%</w:t>
            </w:r>
            <w:r w:rsidR="00600B38" w:rsidRPr="004C725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Trabajo </w:t>
            </w:r>
            <w:r w:rsidR="00863DD2" w:rsidRPr="004C725C">
              <w:rPr>
                <w:rFonts w:ascii="Arial" w:hAnsi="Arial" w:cs="Arial"/>
                <w:sz w:val="20"/>
                <w:szCs w:val="20"/>
                <w:lang w:val="es-ES_tradnl"/>
              </w:rPr>
              <w:t>Final</w:t>
            </w:r>
          </w:p>
          <w:p w14:paraId="379D78E6" w14:textId="126A4823" w:rsidR="007020C6" w:rsidRPr="00C152CE" w:rsidRDefault="006B01AD" w:rsidP="0088454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="007020C6" w:rsidRPr="00C152CE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64593CA4" w14:textId="546CEF0F" w:rsidR="003B62EC" w:rsidRDefault="003B62EC" w:rsidP="00884546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Los trabajos deberán entregarse en la fecha y hora establecida.</w:t>
            </w:r>
            <w:r w:rsidR="00A2754E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6B51A3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A2754E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 el formato que sea acordado con el </w:t>
            </w:r>
            <w:proofErr w:type="gramStart"/>
            <w:r w:rsidR="00A2754E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profesor </w:t>
            </w:r>
            <w:r w:rsidR="00416E1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</w:t>
            </w:r>
            <w:proofErr w:type="gramEnd"/>
            <w:r w:rsidR="00416E1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través d</w:t>
            </w:r>
            <w:r w:rsidR="005129AB">
              <w:rPr>
                <w:rFonts w:ascii="Arial" w:hAnsi="Arial" w:cs="Arial"/>
                <w:sz w:val="20"/>
                <w:szCs w:val="20"/>
                <w:lang w:val="es-ES_tradnl"/>
              </w:rPr>
              <w:t>e CANVAS</w:t>
            </w:r>
            <w:r w:rsidR="00A2754E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</w:p>
          <w:p w14:paraId="075A16D6" w14:textId="6EF732CF" w:rsidR="00C152CE" w:rsidRPr="005129AB" w:rsidRDefault="00C152CE" w:rsidP="00884546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Todas las tareas y trabajos deberán tener: </w:t>
            </w:r>
            <w:r w:rsidRPr="005129AB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nombre del alumno, del documento presentado, de la materia y la fecha. </w:t>
            </w:r>
          </w:p>
          <w:p w14:paraId="763104AD" w14:textId="2F87F5E1" w:rsidR="003B62EC" w:rsidRPr="00D12D2B" w:rsidRDefault="003B62EC" w:rsidP="00D12D2B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los </w:t>
            </w:r>
            <w:r w:rsidR="00B014A9" w:rsidRPr="00C152CE">
              <w:rPr>
                <w:rFonts w:ascii="Arial" w:hAnsi="Arial" w:cs="Arial"/>
                <w:sz w:val="20"/>
                <w:szCs w:val="20"/>
                <w:lang w:val="es-ES_tradnl"/>
              </w:rPr>
              <w:t>trabajos escritos se evaluará</w:t>
            </w: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ortografía, redacción, formato, </w:t>
            </w:r>
            <w:r w:rsidR="00EF2DFC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presentación </w:t>
            </w:r>
            <w:r w:rsidR="00A95178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y especialmente la parte novedosa y creativa de los mismos (ideas nuevas, emprendedoras, arriesgadas) </w:t>
            </w: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así como el uso adecu</w:t>
            </w:r>
            <w:r w:rsidR="00B014A9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ado de citas y referencias. </w:t>
            </w: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Omisión de cita o r</w:t>
            </w:r>
            <w:r w:rsidR="00D12D2B">
              <w:rPr>
                <w:rFonts w:ascii="Arial" w:hAnsi="Arial" w:cs="Arial"/>
                <w:sz w:val="20"/>
                <w:szCs w:val="20"/>
                <w:lang w:val="es-ES_tradnl"/>
              </w:rPr>
              <w:t>eferencia se tomará como plagio y</w:t>
            </w:r>
            <w:r w:rsidRPr="00D12D2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tendrá una calificación </w:t>
            </w:r>
            <w:r w:rsidR="00B014A9" w:rsidRPr="00D12D2B">
              <w:rPr>
                <w:rFonts w:ascii="Arial" w:hAnsi="Arial" w:cs="Arial"/>
                <w:sz w:val="20"/>
                <w:szCs w:val="20"/>
                <w:lang w:val="es-ES_tradnl"/>
              </w:rPr>
              <w:t>de 0 en el</w:t>
            </w:r>
            <w:r w:rsidRPr="00D12D2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trabajo </w:t>
            </w:r>
            <w:r w:rsidR="00D12D2B">
              <w:rPr>
                <w:rFonts w:ascii="Arial" w:hAnsi="Arial" w:cs="Arial"/>
                <w:sz w:val="20"/>
                <w:szCs w:val="20"/>
                <w:lang w:val="es-ES_tradnl"/>
              </w:rPr>
              <w:t>respectivo.</w:t>
            </w:r>
          </w:p>
          <w:p w14:paraId="7111EEEF" w14:textId="0DF08FCF" w:rsidR="00681406" w:rsidRPr="00C152CE" w:rsidRDefault="003B62EC" w:rsidP="00681406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La extensión y estructura de los trabajos escritos (ensayos, resúmenes, reportes</w:t>
            </w:r>
            <w:r w:rsidR="00A2754E" w:rsidRPr="00C152CE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etc), se especificará en cada </w:t>
            </w:r>
            <w:proofErr w:type="gramStart"/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caso, </w:t>
            </w:r>
            <w:r w:rsidR="006B01AD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6B01AD" w:rsidRPr="005129AB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su</w:t>
            </w:r>
            <w:proofErr w:type="gramEnd"/>
            <w:r w:rsidR="006B01AD" w:rsidRPr="005129AB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cumplimiento será evaluado.</w:t>
            </w:r>
          </w:p>
          <w:p w14:paraId="518D5FB3" w14:textId="2BEAE744" w:rsidR="003B62EC" w:rsidRPr="00C152CE" w:rsidRDefault="00681406" w:rsidP="00681406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Más de 3 faltas de ortografía restará 10 décimas </w:t>
            </w:r>
            <w:r w:rsidR="006B01AD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539CED63" w14:textId="62DECE50" w:rsidR="00681406" w:rsidRPr="00C152CE" w:rsidRDefault="00822B84" w:rsidP="005129AB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="00681406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</w:p>
          <w:p w14:paraId="6E123463" w14:textId="2C54B915" w:rsidR="009B7D86" w:rsidRPr="004C725C" w:rsidRDefault="00681406" w:rsidP="004C725C">
            <w:pPr>
              <w:pStyle w:val="Prrafodelista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52CE">
              <w:rPr>
                <w:rFonts w:ascii="Arial" w:hAnsi="Arial" w:cs="Arial"/>
                <w:sz w:val="20"/>
                <w:szCs w:val="20"/>
                <w:lang w:val="es-ES_tradnl"/>
              </w:rPr>
              <w:t>El trabajo dentro del salón, la integración con el grupo y la participación activa, son importantes para esta materia.</w:t>
            </w:r>
          </w:p>
          <w:p w14:paraId="4B70ACC1" w14:textId="53EC57AE" w:rsidR="009B7D86" w:rsidRDefault="004C725C" w:rsidP="009B7D86">
            <w:pPr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</w:t>
            </w:r>
            <w:r w:rsidR="009B7D8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</w:p>
          <w:p w14:paraId="5BD769D8" w14:textId="77777777" w:rsidR="004C725C" w:rsidRDefault="009B7D86" w:rsidP="004C725C">
            <w:pPr>
              <w:pStyle w:val="Prrafodelista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El Proyecto Final  será en equipos.</w:t>
            </w:r>
            <w:r w:rsidRPr="0088680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22328C36" w14:textId="7A28C843" w:rsidR="00A5081B" w:rsidRPr="005129AB" w:rsidRDefault="00A5081B" w:rsidP="00A5081B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5129AB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Según su descripción</w:t>
            </w:r>
            <w:r w:rsidR="005129AB" w:rsidRPr="005129AB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y rúbrica </w:t>
            </w:r>
          </w:p>
          <w:p w14:paraId="07E76226" w14:textId="0839B017" w:rsidR="009B7D86" w:rsidRPr="00A5081B" w:rsidRDefault="009B7D86" w:rsidP="00A5081B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081B">
              <w:rPr>
                <w:rFonts w:ascii="Arial" w:hAnsi="Arial" w:cs="Arial"/>
                <w:sz w:val="20"/>
                <w:szCs w:val="20"/>
                <w:lang w:val="es-ES_tradnl"/>
              </w:rPr>
              <w:t>Habrá una revisión por entrega, los equipos tendrán la oportunidad de corregir y modificar las sugerencias de la retroalimentación obtenida y entregar de nuevo.</w:t>
            </w:r>
          </w:p>
          <w:p w14:paraId="52AD01D4" w14:textId="2EF41F10" w:rsidR="009B7D86" w:rsidRDefault="00A5081B" w:rsidP="009B7D86">
            <w:pPr>
              <w:pStyle w:val="Prrafodelista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evaluará la participación de cada integrante. </w:t>
            </w:r>
          </w:p>
          <w:p w14:paraId="66587B9B" w14:textId="54FDE118" w:rsidR="00A5081B" w:rsidRDefault="00A5081B" w:rsidP="009B7D86">
            <w:pPr>
              <w:pStyle w:val="Prrafodelista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Todos</w:t>
            </w:r>
            <w:r w:rsidR="00EA6A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los integrantes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deben presentarlo en clase</w:t>
            </w:r>
          </w:p>
          <w:p w14:paraId="60C9AE39" w14:textId="77777777" w:rsidR="00D12D2B" w:rsidRDefault="00D12D2B" w:rsidP="001D7C5A">
            <w:pPr>
              <w:pStyle w:val="Prrafodelista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73EC6EC" w14:textId="3C7F3ADD" w:rsidR="009B7D86" w:rsidRPr="00C152CE" w:rsidRDefault="005129AB" w:rsidP="001D7C5A">
            <w:pPr>
              <w:pStyle w:val="Prrafodelista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Décimas</w:t>
            </w:r>
            <w:r w:rsidR="004C725C" w:rsidRPr="00C152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extra en totalidad de asistencias</w:t>
            </w:r>
          </w:p>
        </w:tc>
      </w:tr>
    </w:tbl>
    <w:p w14:paraId="02E9F0E0" w14:textId="77777777" w:rsidR="008B18C2" w:rsidRPr="005129AB" w:rsidRDefault="008B18C2" w:rsidP="00884546">
      <w:pPr>
        <w:contextualSpacing/>
        <w:rPr>
          <w:rFonts w:ascii="Arial" w:hAnsi="Arial" w:cs="Arial"/>
          <w:sz w:val="20"/>
          <w:szCs w:val="20"/>
        </w:rPr>
      </w:pPr>
    </w:p>
    <w:sectPr w:rsidR="008B18C2" w:rsidRPr="005129AB" w:rsidSect="001D7C5A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F1B3" w14:textId="77777777" w:rsidR="00C27769" w:rsidRDefault="00C27769">
      <w:r>
        <w:separator/>
      </w:r>
    </w:p>
  </w:endnote>
  <w:endnote w:type="continuationSeparator" w:id="0">
    <w:p w14:paraId="5A6C0982" w14:textId="77777777" w:rsidR="00C27769" w:rsidRDefault="00C2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A226" w14:textId="77777777" w:rsidR="009A33DA" w:rsidRDefault="009A33DA" w:rsidP="00544D8E">
    <w:pPr>
      <w:pStyle w:val="Piedepgina"/>
      <w:jc w:val="right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  <w:lang w:val="es-MX"/>
      </w:rPr>
      <w:t>ITESO</w:t>
    </w:r>
  </w:p>
  <w:p w14:paraId="480B72FB" w14:textId="77777777" w:rsidR="009A33DA" w:rsidRPr="00544D8E" w:rsidRDefault="009A33DA" w:rsidP="00544D8E">
    <w:pPr>
      <w:pStyle w:val="Piedepgina"/>
      <w:jc w:val="right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  <w:lang w:val="es-MX"/>
      </w:rPr>
      <w:t>Guías de Aprendizaje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FD0E" w14:textId="77777777" w:rsidR="00C27769" w:rsidRDefault="00C27769">
      <w:r>
        <w:separator/>
      </w:r>
    </w:p>
  </w:footnote>
  <w:footnote w:type="continuationSeparator" w:id="0">
    <w:p w14:paraId="256E8EC9" w14:textId="77777777" w:rsidR="00C27769" w:rsidRDefault="00C27769">
      <w:r>
        <w:continuationSeparator/>
      </w:r>
    </w:p>
  </w:footnote>
  <w:footnote w:id="1">
    <w:p w14:paraId="3613C582" w14:textId="436C4AD4" w:rsidR="009A33DA" w:rsidRPr="00C152CE" w:rsidRDefault="009A33DA">
      <w:pPr>
        <w:pStyle w:val="Textonotapie"/>
        <w:rPr>
          <w:sz w:val="20"/>
          <w:szCs w:val="20"/>
          <w:vertAlign w:val="subscript"/>
          <w:lang w:val="es-ES_tradnl"/>
        </w:rPr>
      </w:pPr>
      <w:r w:rsidRPr="00884546">
        <w:rPr>
          <w:rStyle w:val="Refdenotaalpie"/>
          <w:sz w:val="20"/>
          <w:szCs w:val="20"/>
        </w:rPr>
        <w:footnoteRef/>
      </w:r>
      <w:r w:rsidRPr="00884546">
        <w:rPr>
          <w:sz w:val="20"/>
          <w:szCs w:val="20"/>
        </w:rPr>
        <w:t xml:space="preserve"> </w:t>
      </w:r>
      <w:r w:rsidRPr="00884546">
        <w:rPr>
          <w:sz w:val="20"/>
          <w:szCs w:val="20"/>
          <w:lang w:val="es-ES_tradnl"/>
        </w:rPr>
        <w:t xml:space="preserve">Definición de Desarrollo del Diccionario de Procuración de Fondos de </w:t>
      </w:r>
      <w:proofErr w:type="spellStart"/>
      <w:r w:rsidRPr="00884546">
        <w:rPr>
          <w:i/>
          <w:sz w:val="20"/>
          <w:szCs w:val="20"/>
          <w:lang w:val="es-ES_tradnl"/>
        </w:rPr>
        <w:t>The</w:t>
      </w:r>
      <w:proofErr w:type="spellEnd"/>
      <w:r w:rsidRPr="00884546">
        <w:rPr>
          <w:i/>
          <w:sz w:val="20"/>
          <w:szCs w:val="20"/>
          <w:lang w:val="es-ES_tradnl"/>
        </w:rPr>
        <w:t xml:space="preserve"> </w:t>
      </w:r>
      <w:proofErr w:type="spellStart"/>
      <w:r w:rsidRPr="00884546">
        <w:rPr>
          <w:i/>
          <w:sz w:val="20"/>
          <w:szCs w:val="20"/>
          <w:lang w:val="es-ES_tradnl"/>
        </w:rPr>
        <w:t>National</w:t>
      </w:r>
      <w:proofErr w:type="spellEnd"/>
      <w:r w:rsidRPr="00884546">
        <w:rPr>
          <w:i/>
          <w:sz w:val="20"/>
          <w:szCs w:val="20"/>
          <w:lang w:val="es-ES_tradnl"/>
        </w:rPr>
        <w:t xml:space="preserve"> </w:t>
      </w:r>
      <w:proofErr w:type="spellStart"/>
      <w:r w:rsidRPr="00884546">
        <w:rPr>
          <w:i/>
          <w:sz w:val="20"/>
          <w:szCs w:val="20"/>
          <w:lang w:val="es-ES_tradnl"/>
        </w:rPr>
        <w:t>Society</w:t>
      </w:r>
      <w:proofErr w:type="spellEnd"/>
      <w:r w:rsidRPr="00884546">
        <w:rPr>
          <w:i/>
          <w:sz w:val="20"/>
          <w:szCs w:val="20"/>
          <w:lang w:val="es-ES_tradnl"/>
        </w:rPr>
        <w:t xml:space="preserve"> </w:t>
      </w:r>
      <w:proofErr w:type="spellStart"/>
      <w:r w:rsidRPr="00884546">
        <w:rPr>
          <w:i/>
          <w:sz w:val="20"/>
          <w:szCs w:val="20"/>
          <w:lang w:val="es-ES_tradnl"/>
        </w:rPr>
        <w:t>of</w:t>
      </w:r>
      <w:proofErr w:type="spellEnd"/>
      <w:r w:rsidRPr="00884546">
        <w:rPr>
          <w:i/>
          <w:sz w:val="20"/>
          <w:szCs w:val="20"/>
          <w:lang w:val="es-ES_tradnl"/>
        </w:rPr>
        <w:t xml:space="preserve"> </w:t>
      </w:r>
      <w:proofErr w:type="spellStart"/>
      <w:r w:rsidRPr="00884546">
        <w:rPr>
          <w:i/>
          <w:sz w:val="20"/>
          <w:szCs w:val="20"/>
          <w:lang w:val="es-ES_tradnl"/>
        </w:rPr>
        <w:t>Fundrasing</w:t>
      </w:r>
      <w:proofErr w:type="spellEnd"/>
      <w:r w:rsidRPr="00884546">
        <w:rPr>
          <w:i/>
          <w:sz w:val="20"/>
          <w:szCs w:val="20"/>
          <w:lang w:val="es-ES_tradnl"/>
        </w:rPr>
        <w:t xml:space="preserve"> Executives</w:t>
      </w:r>
      <w:r w:rsidRPr="00884546">
        <w:rPr>
          <w:sz w:val="20"/>
          <w:szCs w:val="20"/>
          <w:lang w:val="es-ES_tradnl"/>
        </w:rPr>
        <w:t>, NSFRE, 1996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0A0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E686F"/>
    <w:multiLevelType w:val="hybridMultilevel"/>
    <w:tmpl w:val="3B987F20"/>
    <w:lvl w:ilvl="0" w:tplc="679E7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2542"/>
    <w:multiLevelType w:val="hybridMultilevel"/>
    <w:tmpl w:val="37C02992"/>
    <w:lvl w:ilvl="0" w:tplc="3B9E9B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3977"/>
    <w:multiLevelType w:val="hybridMultilevel"/>
    <w:tmpl w:val="87B4A8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91372"/>
    <w:multiLevelType w:val="hybridMultilevel"/>
    <w:tmpl w:val="53649D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50D3D"/>
    <w:multiLevelType w:val="hybridMultilevel"/>
    <w:tmpl w:val="00BA2A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B52DA6"/>
    <w:multiLevelType w:val="hybridMultilevel"/>
    <w:tmpl w:val="07B04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EA7A55"/>
    <w:multiLevelType w:val="hybridMultilevel"/>
    <w:tmpl w:val="BB961E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A08E5"/>
    <w:multiLevelType w:val="hybridMultilevel"/>
    <w:tmpl w:val="BBF8C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54455"/>
    <w:multiLevelType w:val="hybridMultilevel"/>
    <w:tmpl w:val="F850D7FC"/>
    <w:lvl w:ilvl="0" w:tplc="DD3E31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D94523"/>
    <w:multiLevelType w:val="hybridMultilevel"/>
    <w:tmpl w:val="35AC8BC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3128B"/>
    <w:multiLevelType w:val="hybridMultilevel"/>
    <w:tmpl w:val="1954322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714D29"/>
    <w:multiLevelType w:val="hybridMultilevel"/>
    <w:tmpl w:val="AD74B2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1110A"/>
    <w:multiLevelType w:val="hybridMultilevel"/>
    <w:tmpl w:val="DCE83C4A"/>
    <w:lvl w:ilvl="0" w:tplc="64E06B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16B9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2CC6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20DE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C81D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0413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9CD0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DA02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A6EA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0E92739"/>
    <w:multiLevelType w:val="hybridMultilevel"/>
    <w:tmpl w:val="D098F9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46FB0"/>
    <w:multiLevelType w:val="hybridMultilevel"/>
    <w:tmpl w:val="158A9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1194B"/>
    <w:multiLevelType w:val="hybridMultilevel"/>
    <w:tmpl w:val="C04220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429B2"/>
    <w:multiLevelType w:val="hybridMultilevel"/>
    <w:tmpl w:val="B7FE2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002A2"/>
    <w:multiLevelType w:val="hybridMultilevel"/>
    <w:tmpl w:val="519AF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D41D1"/>
    <w:multiLevelType w:val="hybridMultilevel"/>
    <w:tmpl w:val="8A0EA5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C19F7"/>
    <w:multiLevelType w:val="hybridMultilevel"/>
    <w:tmpl w:val="C57E26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60746"/>
    <w:multiLevelType w:val="hybridMultilevel"/>
    <w:tmpl w:val="58CE3422"/>
    <w:lvl w:ilvl="0" w:tplc="4A10D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6C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28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C24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6E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B66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CC0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20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E89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E3D38A1"/>
    <w:multiLevelType w:val="hybridMultilevel"/>
    <w:tmpl w:val="148815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768F9"/>
    <w:multiLevelType w:val="hybridMultilevel"/>
    <w:tmpl w:val="550E5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C68BD"/>
    <w:multiLevelType w:val="hybridMultilevel"/>
    <w:tmpl w:val="3FB8D2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A7940"/>
    <w:multiLevelType w:val="hybridMultilevel"/>
    <w:tmpl w:val="CBCA9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D2B3F"/>
    <w:multiLevelType w:val="hybridMultilevel"/>
    <w:tmpl w:val="A19EB3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A60F2F"/>
    <w:multiLevelType w:val="hybridMultilevel"/>
    <w:tmpl w:val="A658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E263B"/>
    <w:multiLevelType w:val="hybridMultilevel"/>
    <w:tmpl w:val="65143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94100"/>
    <w:multiLevelType w:val="hybridMultilevel"/>
    <w:tmpl w:val="852E97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96E51"/>
    <w:multiLevelType w:val="hybridMultilevel"/>
    <w:tmpl w:val="B6BE25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21A68"/>
    <w:multiLevelType w:val="hybridMultilevel"/>
    <w:tmpl w:val="8ABA8E56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F543241"/>
    <w:multiLevelType w:val="hybridMultilevel"/>
    <w:tmpl w:val="284A01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479B1"/>
    <w:multiLevelType w:val="hybridMultilevel"/>
    <w:tmpl w:val="2AF69018"/>
    <w:lvl w:ilvl="0" w:tplc="36C22F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A86E92"/>
    <w:multiLevelType w:val="hybridMultilevel"/>
    <w:tmpl w:val="45DC94F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05A1C"/>
    <w:multiLevelType w:val="hybridMultilevel"/>
    <w:tmpl w:val="732CC1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3160A1"/>
    <w:multiLevelType w:val="hybridMultilevel"/>
    <w:tmpl w:val="ADF633CE"/>
    <w:lvl w:ilvl="0" w:tplc="B8320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54C8EBEE">
      <w:start w:val="1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 w:tplc="8EC48AFE">
      <w:numFmt w:val="none"/>
      <w:lvlText w:val=""/>
      <w:lvlJc w:val="left"/>
      <w:pPr>
        <w:tabs>
          <w:tab w:val="num" w:pos="360"/>
        </w:tabs>
      </w:pPr>
    </w:lvl>
    <w:lvl w:ilvl="3" w:tplc="C406C7FE">
      <w:numFmt w:val="none"/>
      <w:lvlText w:val=""/>
      <w:lvlJc w:val="left"/>
      <w:pPr>
        <w:tabs>
          <w:tab w:val="num" w:pos="360"/>
        </w:tabs>
      </w:pPr>
    </w:lvl>
    <w:lvl w:ilvl="4" w:tplc="D5F0F93E">
      <w:numFmt w:val="none"/>
      <w:lvlText w:val=""/>
      <w:lvlJc w:val="left"/>
      <w:pPr>
        <w:tabs>
          <w:tab w:val="num" w:pos="360"/>
        </w:tabs>
      </w:pPr>
    </w:lvl>
    <w:lvl w:ilvl="5" w:tplc="55483486">
      <w:numFmt w:val="none"/>
      <w:lvlText w:val=""/>
      <w:lvlJc w:val="left"/>
      <w:pPr>
        <w:tabs>
          <w:tab w:val="num" w:pos="360"/>
        </w:tabs>
      </w:pPr>
    </w:lvl>
    <w:lvl w:ilvl="6" w:tplc="60E6F37A">
      <w:numFmt w:val="none"/>
      <w:lvlText w:val=""/>
      <w:lvlJc w:val="left"/>
      <w:pPr>
        <w:tabs>
          <w:tab w:val="num" w:pos="360"/>
        </w:tabs>
      </w:pPr>
    </w:lvl>
    <w:lvl w:ilvl="7" w:tplc="208297A8">
      <w:numFmt w:val="none"/>
      <w:lvlText w:val=""/>
      <w:lvlJc w:val="left"/>
      <w:pPr>
        <w:tabs>
          <w:tab w:val="num" w:pos="360"/>
        </w:tabs>
      </w:pPr>
    </w:lvl>
    <w:lvl w:ilvl="8" w:tplc="B33819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6"/>
  </w:num>
  <w:num w:numId="2">
    <w:abstractNumId w:val="9"/>
  </w:num>
  <w:num w:numId="3">
    <w:abstractNumId w:val="21"/>
  </w:num>
  <w:num w:numId="4">
    <w:abstractNumId w:val="4"/>
  </w:num>
  <w:num w:numId="5">
    <w:abstractNumId w:val="12"/>
  </w:num>
  <w:num w:numId="6">
    <w:abstractNumId w:val="0"/>
  </w:num>
  <w:num w:numId="7">
    <w:abstractNumId w:val="15"/>
  </w:num>
  <w:num w:numId="8">
    <w:abstractNumId w:val="13"/>
  </w:num>
  <w:num w:numId="9">
    <w:abstractNumId w:val="16"/>
  </w:num>
  <w:num w:numId="10">
    <w:abstractNumId w:val="24"/>
  </w:num>
  <w:num w:numId="11">
    <w:abstractNumId w:val="29"/>
  </w:num>
  <w:num w:numId="12">
    <w:abstractNumId w:val="23"/>
  </w:num>
  <w:num w:numId="13">
    <w:abstractNumId w:val="18"/>
  </w:num>
  <w:num w:numId="14">
    <w:abstractNumId w:val="19"/>
  </w:num>
  <w:num w:numId="15">
    <w:abstractNumId w:val="34"/>
  </w:num>
  <w:num w:numId="16">
    <w:abstractNumId w:val="8"/>
  </w:num>
  <w:num w:numId="17">
    <w:abstractNumId w:val="28"/>
  </w:num>
  <w:num w:numId="18">
    <w:abstractNumId w:val="17"/>
  </w:num>
  <w:num w:numId="19">
    <w:abstractNumId w:val="31"/>
  </w:num>
  <w:num w:numId="20">
    <w:abstractNumId w:val="11"/>
  </w:num>
  <w:num w:numId="21">
    <w:abstractNumId w:val="7"/>
  </w:num>
  <w:num w:numId="22">
    <w:abstractNumId w:val="22"/>
  </w:num>
  <w:num w:numId="23">
    <w:abstractNumId w:val="20"/>
  </w:num>
  <w:num w:numId="24">
    <w:abstractNumId w:val="33"/>
  </w:num>
  <w:num w:numId="25">
    <w:abstractNumId w:val="10"/>
  </w:num>
  <w:num w:numId="26">
    <w:abstractNumId w:val="32"/>
  </w:num>
  <w:num w:numId="27">
    <w:abstractNumId w:val="25"/>
  </w:num>
  <w:num w:numId="28">
    <w:abstractNumId w:val="27"/>
  </w:num>
  <w:num w:numId="29">
    <w:abstractNumId w:val="14"/>
  </w:num>
  <w:num w:numId="30">
    <w:abstractNumId w:val="26"/>
  </w:num>
  <w:num w:numId="31">
    <w:abstractNumId w:val="35"/>
  </w:num>
  <w:num w:numId="32">
    <w:abstractNumId w:val="5"/>
  </w:num>
  <w:num w:numId="33">
    <w:abstractNumId w:val="30"/>
  </w:num>
  <w:num w:numId="34">
    <w:abstractNumId w:val="6"/>
  </w:num>
  <w:num w:numId="35">
    <w:abstractNumId w:val="1"/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CC"/>
    <w:rsid w:val="00004426"/>
    <w:rsid w:val="00007BFF"/>
    <w:rsid w:val="000116DE"/>
    <w:rsid w:val="00013964"/>
    <w:rsid w:val="00016D13"/>
    <w:rsid w:val="00017F38"/>
    <w:rsid w:val="00030225"/>
    <w:rsid w:val="000305B0"/>
    <w:rsid w:val="000329B4"/>
    <w:rsid w:val="00034A3C"/>
    <w:rsid w:val="00043D07"/>
    <w:rsid w:val="00043E92"/>
    <w:rsid w:val="00044A1F"/>
    <w:rsid w:val="00064634"/>
    <w:rsid w:val="000649A8"/>
    <w:rsid w:val="0007048E"/>
    <w:rsid w:val="0007695A"/>
    <w:rsid w:val="0008588E"/>
    <w:rsid w:val="000868D2"/>
    <w:rsid w:val="00091771"/>
    <w:rsid w:val="0009326C"/>
    <w:rsid w:val="00094783"/>
    <w:rsid w:val="000A57DA"/>
    <w:rsid w:val="000B40FB"/>
    <w:rsid w:val="000B5BC8"/>
    <w:rsid w:val="000B6399"/>
    <w:rsid w:val="000C01DF"/>
    <w:rsid w:val="000C313B"/>
    <w:rsid w:val="000D161F"/>
    <w:rsid w:val="000D21E2"/>
    <w:rsid w:val="000F43CB"/>
    <w:rsid w:val="000F5E5E"/>
    <w:rsid w:val="0010149A"/>
    <w:rsid w:val="0010334A"/>
    <w:rsid w:val="00104712"/>
    <w:rsid w:val="00114C94"/>
    <w:rsid w:val="00115CA4"/>
    <w:rsid w:val="00116587"/>
    <w:rsid w:val="00117307"/>
    <w:rsid w:val="001174EF"/>
    <w:rsid w:val="001203E2"/>
    <w:rsid w:val="001207D1"/>
    <w:rsid w:val="001258AE"/>
    <w:rsid w:val="0013102D"/>
    <w:rsid w:val="00133BD4"/>
    <w:rsid w:val="00136B07"/>
    <w:rsid w:val="00143557"/>
    <w:rsid w:val="00145563"/>
    <w:rsid w:val="0015152F"/>
    <w:rsid w:val="00153A41"/>
    <w:rsid w:val="00154FFD"/>
    <w:rsid w:val="00161592"/>
    <w:rsid w:val="00161C94"/>
    <w:rsid w:val="00167FB2"/>
    <w:rsid w:val="00176E30"/>
    <w:rsid w:val="00187459"/>
    <w:rsid w:val="00194C11"/>
    <w:rsid w:val="001A185B"/>
    <w:rsid w:val="001A1C81"/>
    <w:rsid w:val="001A3DC4"/>
    <w:rsid w:val="001A7B76"/>
    <w:rsid w:val="001A7F38"/>
    <w:rsid w:val="001B32F5"/>
    <w:rsid w:val="001B4239"/>
    <w:rsid w:val="001B480D"/>
    <w:rsid w:val="001B793D"/>
    <w:rsid w:val="001C0232"/>
    <w:rsid w:val="001C1C7F"/>
    <w:rsid w:val="001C4833"/>
    <w:rsid w:val="001C657F"/>
    <w:rsid w:val="001C6CB7"/>
    <w:rsid w:val="001D56B0"/>
    <w:rsid w:val="001D7C5A"/>
    <w:rsid w:val="001D7C96"/>
    <w:rsid w:val="001E1580"/>
    <w:rsid w:val="001E1950"/>
    <w:rsid w:val="001E1CE5"/>
    <w:rsid w:val="001E2A43"/>
    <w:rsid w:val="001E3229"/>
    <w:rsid w:val="001E69EA"/>
    <w:rsid w:val="001F0E6C"/>
    <w:rsid w:val="002039AF"/>
    <w:rsid w:val="00213419"/>
    <w:rsid w:val="00213EFA"/>
    <w:rsid w:val="00214B2A"/>
    <w:rsid w:val="00216698"/>
    <w:rsid w:val="0023006B"/>
    <w:rsid w:val="002338D8"/>
    <w:rsid w:val="00233B08"/>
    <w:rsid w:val="00235F65"/>
    <w:rsid w:val="00241DC6"/>
    <w:rsid w:val="002454DC"/>
    <w:rsid w:val="0024641E"/>
    <w:rsid w:val="00250537"/>
    <w:rsid w:val="002514EB"/>
    <w:rsid w:val="002648ED"/>
    <w:rsid w:val="002654B9"/>
    <w:rsid w:val="002663F8"/>
    <w:rsid w:val="00271B04"/>
    <w:rsid w:val="00275415"/>
    <w:rsid w:val="00276578"/>
    <w:rsid w:val="0028003F"/>
    <w:rsid w:val="00280477"/>
    <w:rsid w:val="00283D1F"/>
    <w:rsid w:val="00292676"/>
    <w:rsid w:val="00295D79"/>
    <w:rsid w:val="00297489"/>
    <w:rsid w:val="002A5596"/>
    <w:rsid w:val="002A5C45"/>
    <w:rsid w:val="002B1C1F"/>
    <w:rsid w:val="002B5606"/>
    <w:rsid w:val="002C0FC8"/>
    <w:rsid w:val="002C2BA6"/>
    <w:rsid w:val="002E58C1"/>
    <w:rsid w:val="002F240E"/>
    <w:rsid w:val="002F3582"/>
    <w:rsid w:val="00301251"/>
    <w:rsid w:val="003073D9"/>
    <w:rsid w:val="003109D3"/>
    <w:rsid w:val="00315FED"/>
    <w:rsid w:val="00317E73"/>
    <w:rsid w:val="00324195"/>
    <w:rsid w:val="00324677"/>
    <w:rsid w:val="0032543B"/>
    <w:rsid w:val="003310E9"/>
    <w:rsid w:val="00331820"/>
    <w:rsid w:val="00335D9A"/>
    <w:rsid w:val="003368D6"/>
    <w:rsid w:val="00340A32"/>
    <w:rsid w:val="00340DA0"/>
    <w:rsid w:val="00342461"/>
    <w:rsid w:val="003468E0"/>
    <w:rsid w:val="00353C6D"/>
    <w:rsid w:val="0035679C"/>
    <w:rsid w:val="00356A80"/>
    <w:rsid w:val="0036558F"/>
    <w:rsid w:val="00366D32"/>
    <w:rsid w:val="00370EDF"/>
    <w:rsid w:val="00376582"/>
    <w:rsid w:val="00393A92"/>
    <w:rsid w:val="00397862"/>
    <w:rsid w:val="003A102D"/>
    <w:rsid w:val="003B028E"/>
    <w:rsid w:val="003B3698"/>
    <w:rsid w:val="003B62EC"/>
    <w:rsid w:val="003B6545"/>
    <w:rsid w:val="003C1AB5"/>
    <w:rsid w:val="003C5E99"/>
    <w:rsid w:val="003D78AF"/>
    <w:rsid w:val="003E6664"/>
    <w:rsid w:val="00416E1A"/>
    <w:rsid w:val="00417CB8"/>
    <w:rsid w:val="0042393D"/>
    <w:rsid w:val="00426AC3"/>
    <w:rsid w:val="00426BF2"/>
    <w:rsid w:val="004311CC"/>
    <w:rsid w:val="00433167"/>
    <w:rsid w:val="00435182"/>
    <w:rsid w:val="004362A5"/>
    <w:rsid w:val="00436D1C"/>
    <w:rsid w:val="00442216"/>
    <w:rsid w:val="00442B46"/>
    <w:rsid w:val="004432E4"/>
    <w:rsid w:val="00444160"/>
    <w:rsid w:val="00452CEC"/>
    <w:rsid w:val="004566F1"/>
    <w:rsid w:val="00456F6E"/>
    <w:rsid w:val="00460F8B"/>
    <w:rsid w:val="0046314E"/>
    <w:rsid w:val="00463CCE"/>
    <w:rsid w:val="00467BCE"/>
    <w:rsid w:val="00470E45"/>
    <w:rsid w:val="00477C72"/>
    <w:rsid w:val="00482A4F"/>
    <w:rsid w:val="00482D78"/>
    <w:rsid w:val="004831C7"/>
    <w:rsid w:val="00483DD0"/>
    <w:rsid w:val="00495871"/>
    <w:rsid w:val="00495B1A"/>
    <w:rsid w:val="004A4EA6"/>
    <w:rsid w:val="004C2E6E"/>
    <w:rsid w:val="004C6FD2"/>
    <w:rsid w:val="004C725C"/>
    <w:rsid w:val="004D01FF"/>
    <w:rsid w:val="004D5BBB"/>
    <w:rsid w:val="004D5BD8"/>
    <w:rsid w:val="004E6A1D"/>
    <w:rsid w:val="004F24FE"/>
    <w:rsid w:val="005129AB"/>
    <w:rsid w:val="00514E3A"/>
    <w:rsid w:val="005217A4"/>
    <w:rsid w:val="00522F4D"/>
    <w:rsid w:val="005343A7"/>
    <w:rsid w:val="00534ADA"/>
    <w:rsid w:val="00534D84"/>
    <w:rsid w:val="00535656"/>
    <w:rsid w:val="00537644"/>
    <w:rsid w:val="005429FA"/>
    <w:rsid w:val="00544940"/>
    <w:rsid w:val="00544D8E"/>
    <w:rsid w:val="00546650"/>
    <w:rsid w:val="00547279"/>
    <w:rsid w:val="00554CF9"/>
    <w:rsid w:val="005616A8"/>
    <w:rsid w:val="005673F7"/>
    <w:rsid w:val="005720AF"/>
    <w:rsid w:val="00576D33"/>
    <w:rsid w:val="0058281C"/>
    <w:rsid w:val="00583000"/>
    <w:rsid w:val="00590408"/>
    <w:rsid w:val="005A0445"/>
    <w:rsid w:val="005A2202"/>
    <w:rsid w:val="005A3577"/>
    <w:rsid w:val="005A5F06"/>
    <w:rsid w:val="005B1177"/>
    <w:rsid w:val="005B35EC"/>
    <w:rsid w:val="005B5009"/>
    <w:rsid w:val="005B589F"/>
    <w:rsid w:val="005B65F3"/>
    <w:rsid w:val="005C1E14"/>
    <w:rsid w:val="005D1AC8"/>
    <w:rsid w:val="005D3040"/>
    <w:rsid w:val="005F005A"/>
    <w:rsid w:val="005F1B68"/>
    <w:rsid w:val="005F4D41"/>
    <w:rsid w:val="005F638A"/>
    <w:rsid w:val="005F69EC"/>
    <w:rsid w:val="005F7A13"/>
    <w:rsid w:val="00600B38"/>
    <w:rsid w:val="00600CC6"/>
    <w:rsid w:val="00602DA5"/>
    <w:rsid w:val="0060374A"/>
    <w:rsid w:val="00612E04"/>
    <w:rsid w:val="00620DDF"/>
    <w:rsid w:val="00636DFE"/>
    <w:rsid w:val="00637546"/>
    <w:rsid w:val="00641F7D"/>
    <w:rsid w:val="00645054"/>
    <w:rsid w:val="00653941"/>
    <w:rsid w:val="00662D33"/>
    <w:rsid w:val="00663078"/>
    <w:rsid w:val="006652C7"/>
    <w:rsid w:val="006652F0"/>
    <w:rsid w:val="006663C0"/>
    <w:rsid w:val="006674A0"/>
    <w:rsid w:val="00677B7F"/>
    <w:rsid w:val="00681406"/>
    <w:rsid w:val="00683C3B"/>
    <w:rsid w:val="00686520"/>
    <w:rsid w:val="00694FE6"/>
    <w:rsid w:val="006A0739"/>
    <w:rsid w:val="006A432F"/>
    <w:rsid w:val="006B01AD"/>
    <w:rsid w:val="006B0FC8"/>
    <w:rsid w:val="006B14A9"/>
    <w:rsid w:val="006B3B18"/>
    <w:rsid w:val="006B494F"/>
    <w:rsid w:val="006B51A3"/>
    <w:rsid w:val="006C0A31"/>
    <w:rsid w:val="006C0D1A"/>
    <w:rsid w:val="006C576E"/>
    <w:rsid w:val="006C636C"/>
    <w:rsid w:val="006D1ABE"/>
    <w:rsid w:val="006D1B67"/>
    <w:rsid w:val="006D6FFF"/>
    <w:rsid w:val="006E0FD1"/>
    <w:rsid w:val="006E3B7E"/>
    <w:rsid w:val="006E502D"/>
    <w:rsid w:val="006E58D2"/>
    <w:rsid w:val="006E6C5E"/>
    <w:rsid w:val="006F37AE"/>
    <w:rsid w:val="006F4C28"/>
    <w:rsid w:val="007020C6"/>
    <w:rsid w:val="0071441E"/>
    <w:rsid w:val="00714C66"/>
    <w:rsid w:val="00717158"/>
    <w:rsid w:val="0072102E"/>
    <w:rsid w:val="00721187"/>
    <w:rsid w:val="00726BB7"/>
    <w:rsid w:val="007319DF"/>
    <w:rsid w:val="00736D71"/>
    <w:rsid w:val="007430C5"/>
    <w:rsid w:val="00746F4D"/>
    <w:rsid w:val="0075114A"/>
    <w:rsid w:val="007511BA"/>
    <w:rsid w:val="00756721"/>
    <w:rsid w:val="00756B83"/>
    <w:rsid w:val="00760F59"/>
    <w:rsid w:val="0076147B"/>
    <w:rsid w:val="00763344"/>
    <w:rsid w:val="007644AC"/>
    <w:rsid w:val="007672DB"/>
    <w:rsid w:val="007870BE"/>
    <w:rsid w:val="007954CF"/>
    <w:rsid w:val="007A2940"/>
    <w:rsid w:val="007A59BF"/>
    <w:rsid w:val="007A73E7"/>
    <w:rsid w:val="007B44A2"/>
    <w:rsid w:val="007B500D"/>
    <w:rsid w:val="007B5781"/>
    <w:rsid w:val="007B666D"/>
    <w:rsid w:val="007B73B7"/>
    <w:rsid w:val="007B7539"/>
    <w:rsid w:val="007C088F"/>
    <w:rsid w:val="007C4A4C"/>
    <w:rsid w:val="007C4E62"/>
    <w:rsid w:val="007C58B0"/>
    <w:rsid w:val="007C64B8"/>
    <w:rsid w:val="007E30A8"/>
    <w:rsid w:val="007E3CB3"/>
    <w:rsid w:val="007E6300"/>
    <w:rsid w:val="007F6E7D"/>
    <w:rsid w:val="008030CE"/>
    <w:rsid w:val="00804921"/>
    <w:rsid w:val="008154AB"/>
    <w:rsid w:val="00821A55"/>
    <w:rsid w:val="00822B84"/>
    <w:rsid w:val="008241F8"/>
    <w:rsid w:val="00824BA9"/>
    <w:rsid w:val="008274CB"/>
    <w:rsid w:val="00831078"/>
    <w:rsid w:val="00841792"/>
    <w:rsid w:val="00843005"/>
    <w:rsid w:val="008434A4"/>
    <w:rsid w:val="008511EC"/>
    <w:rsid w:val="00852AF9"/>
    <w:rsid w:val="00862C05"/>
    <w:rsid w:val="00863520"/>
    <w:rsid w:val="00863DD2"/>
    <w:rsid w:val="00867F4F"/>
    <w:rsid w:val="008736CB"/>
    <w:rsid w:val="00883690"/>
    <w:rsid w:val="00884546"/>
    <w:rsid w:val="00886807"/>
    <w:rsid w:val="008B18C2"/>
    <w:rsid w:val="008B4308"/>
    <w:rsid w:val="008C0E41"/>
    <w:rsid w:val="008C497B"/>
    <w:rsid w:val="008C4E71"/>
    <w:rsid w:val="008C55A7"/>
    <w:rsid w:val="008C738A"/>
    <w:rsid w:val="008C7DF6"/>
    <w:rsid w:val="008D1067"/>
    <w:rsid w:val="008D564E"/>
    <w:rsid w:val="008E5C9F"/>
    <w:rsid w:val="008E6969"/>
    <w:rsid w:val="008E6BA0"/>
    <w:rsid w:val="008F10A9"/>
    <w:rsid w:val="00906FCD"/>
    <w:rsid w:val="00910C31"/>
    <w:rsid w:val="00911E06"/>
    <w:rsid w:val="00917399"/>
    <w:rsid w:val="009206A2"/>
    <w:rsid w:val="00922A2B"/>
    <w:rsid w:val="009316C1"/>
    <w:rsid w:val="009341B6"/>
    <w:rsid w:val="009375CC"/>
    <w:rsid w:val="00937A0F"/>
    <w:rsid w:val="00940439"/>
    <w:rsid w:val="0094630C"/>
    <w:rsid w:val="00951EA1"/>
    <w:rsid w:val="0095200F"/>
    <w:rsid w:val="00954B53"/>
    <w:rsid w:val="00954FE4"/>
    <w:rsid w:val="009552B7"/>
    <w:rsid w:val="0096154C"/>
    <w:rsid w:val="00961742"/>
    <w:rsid w:val="0096638B"/>
    <w:rsid w:val="0096669F"/>
    <w:rsid w:val="00970707"/>
    <w:rsid w:val="009754B7"/>
    <w:rsid w:val="009950E4"/>
    <w:rsid w:val="009A07A3"/>
    <w:rsid w:val="009A2890"/>
    <w:rsid w:val="009A33DA"/>
    <w:rsid w:val="009A65EE"/>
    <w:rsid w:val="009A662B"/>
    <w:rsid w:val="009B068D"/>
    <w:rsid w:val="009B2730"/>
    <w:rsid w:val="009B7D86"/>
    <w:rsid w:val="009C24A7"/>
    <w:rsid w:val="009D10FC"/>
    <w:rsid w:val="009F0E00"/>
    <w:rsid w:val="009F0F9D"/>
    <w:rsid w:val="009F338F"/>
    <w:rsid w:val="009F570A"/>
    <w:rsid w:val="009F5DBB"/>
    <w:rsid w:val="009F6C0A"/>
    <w:rsid w:val="00A00BE8"/>
    <w:rsid w:val="00A154A0"/>
    <w:rsid w:val="00A20F7F"/>
    <w:rsid w:val="00A23A2B"/>
    <w:rsid w:val="00A263FF"/>
    <w:rsid w:val="00A26DD1"/>
    <w:rsid w:val="00A2754E"/>
    <w:rsid w:val="00A27E03"/>
    <w:rsid w:val="00A5081B"/>
    <w:rsid w:val="00A50C0D"/>
    <w:rsid w:val="00A51D19"/>
    <w:rsid w:val="00A55168"/>
    <w:rsid w:val="00A56F29"/>
    <w:rsid w:val="00A6061C"/>
    <w:rsid w:val="00A62191"/>
    <w:rsid w:val="00A6361A"/>
    <w:rsid w:val="00A65550"/>
    <w:rsid w:val="00A65D3B"/>
    <w:rsid w:val="00A7047A"/>
    <w:rsid w:val="00A80D15"/>
    <w:rsid w:val="00A81E43"/>
    <w:rsid w:val="00A81FF7"/>
    <w:rsid w:val="00A84897"/>
    <w:rsid w:val="00A8619D"/>
    <w:rsid w:val="00A86B39"/>
    <w:rsid w:val="00A86D43"/>
    <w:rsid w:val="00A92AEF"/>
    <w:rsid w:val="00A94F74"/>
    <w:rsid w:val="00A95178"/>
    <w:rsid w:val="00AA49D5"/>
    <w:rsid w:val="00AB172B"/>
    <w:rsid w:val="00AB6B97"/>
    <w:rsid w:val="00AC3B71"/>
    <w:rsid w:val="00AC44D5"/>
    <w:rsid w:val="00AD024F"/>
    <w:rsid w:val="00AE3B49"/>
    <w:rsid w:val="00AF047D"/>
    <w:rsid w:val="00AF7920"/>
    <w:rsid w:val="00B00091"/>
    <w:rsid w:val="00B00DBF"/>
    <w:rsid w:val="00B014A9"/>
    <w:rsid w:val="00B02834"/>
    <w:rsid w:val="00B0547E"/>
    <w:rsid w:val="00B109E5"/>
    <w:rsid w:val="00B11DA2"/>
    <w:rsid w:val="00B15433"/>
    <w:rsid w:val="00B159F6"/>
    <w:rsid w:val="00B32A61"/>
    <w:rsid w:val="00B33B31"/>
    <w:rsid w:val="00B34944"/>
    <w:rsid w:val="00B428C6"/>
    <w:rsid w:val="00B445CC"/>
    <w:rsid w:val="00B44F38"/>
    <w:rsid w:val="00B46030"/>
    <w:rsid w:val="00B5581C"/>
    <w:rsid w:val="00B578BA"/>
    <w:rsid w:val="00B61E4E"/>
    <w:rsid w:val="00B72484"/>
    <w:rsid w:val="00B74919"/>
    <w:rsid w:val="00B76391"/>
    <w:rsid w:val="00B76C37"/>
    <w:rsid w:val="00B771A6"/>
    <w:rsid w:val="00B83B47"/>
    <w:rsid w:val="00B83DFA"/>
    <w:rsid w:val="00B90F75"/>
    <w:rsid w:val="00B942B3"/>
    <w:rsid w:val="00B96501"/>
    <w:rsid w:val="00BA115B"/>
    <w:rsid w:val="00BA1F03"/>
    <w:rsid w:val="00BA344C"/>
    <w:rsid w:val="00BA4FE3"/>
    <w:rsid w:val="00BA6ACE"/>
    <w:rsid w:val="00BB115C"/>
    <w:rsid w:val="00BB6A00"/>
    <w:rsid w:val="00BB731F"/>
    <w:rsid w:val="00BB7F4D"/>
    <w:rsid w:val="00BC1CD5"/>
    <w:rsid w:val="00BC3CFF"/>
    <w:rsid w:val="00BC41B1"/>
    <w:rsid w:val="00BC4D71"/>
    <w:rsid w:val="00BC65AB"/>
    <w:rsid w:val="00BD28BC"/>
    <w:rsid w:val="00BD2F3B"/>
    <w:rsid w:val="00BD3E8A"/>
    <w:rsid w:val="00BD4B04"/>
    <w:rsid w:val="00BD59B2"/>
    <w:rsid w:val="00BE23DC"/>
    <w:rsid w:val="00C00466"/>
    <w:rsid w:val="00C00AA8"/>
    <w:rsid w:val="00C024A1"/>
    <w:rsid w:val="00C14274"/>
    <w:rsid w:val="00C152CE"/>
    <w:rsid w:val="00C255E8"/>
    <w:rsid w:val="00C27769"/>
    <w:rsid w:val="00C34213"/>
    <w:rsid w:val="00C50F9A"/>
    <w:rsid w:val="00C52216"/>
    <w:rsid w:val="00C52240"/>
    <w:rsid w:val="00C62F33"/>
    <w:rsid w:val="00C66056"/>
    <w:rsid w:val="00C67666"/>
    <w:rsid w:val="00C716D5"/>
    <w:rsid w:val="00C73DA2"/>
    <w:rsid w:val="00C76847"/>
    <w:rsid w:val="00C77CD3"/>
    <w:rsid w:val="00C81A8B"/>
    <w:rsid w:val="00C823CB"/>
    <w:rsid w:val="00C85136"/>
    <w:rsid w:val="00C862F0"/>
    <w:rsid w:val="00C94794"/>
    <w:rsid w:val="00CA05AB"/>
    <w:rsid w:val="00CA6AE3"/>
    <w:rsid w:val="00CB060A"/>
    <w:rsid w:val="00CB1E20"/>
    <w:rsid w:val="00CB25E6"/>
    <w:rsid w:val="00CB2C7F"/>
    <w:rsid w:val="00CC17B6"/>
    <w:rsid w:val="00CC642D"/>
    <w:rsid w:val="00CC68E6"/>
    <w:rsid w:val="00CC7704"/>
    <w:rsid w:val="00CD004E"/>
    <w:rsid w:val="00CE08EA"/>
    <w:rsid w:val="00CE2314"/>
    <w:rsid w:val="00CE4F56"/>
    <w:rsid w:val="00CE721F"/>
    <w:rsid w:val="00CF0187"/>
    <w:rsid w:val="00CF3E03"/>
    <w:rsid w:val="00CF4B24"/>
    <w:rsid w:val="00CF5512"/>
    <w:rsid w:val="00CF62CA"/>
    <w:rsid w:val="00CF646D"/>
    <w:rsid w:val="00D00154"/>
    <w:rsid w:val="00D0453F"/>
    <w:rsid w:val="00D116F0"/>
    <w:rsid w:val="00D1252E"/>
    <w:rsid w:val="00D12D2B"/>
    <w:rsid w:val="00D2201F"/>
    <w:rsid w:val="00D239F3"/>
    <w:rsid w:val="00D25DDD"/>
    <w:rsid w:val="00D3415B"/>
    <w:rsid w:val="00D34740"/>
    <w:rsid w:val="00D36F8C"/>
    <w:rsid w:val="00D4085E"/>
    <w:rsid w:val="00D4113F"/>
    <w:rsid w:val="00D41150"/>
    <w:rsid w:val="00D43146"/>
    <w:rsid w:val="00D43C5D"/>
    <w:rsid w:val="00D461DC"/>
    <w:rsid w:val="00D66A31"/>
    <w:rsid w:val="00D705CD"/>
    <w:rsid w:val="00D77735"/>
    <w:rsid w:val="00D81A86"/>
    <w:rsid w:val="00D83633"/>
    <w:rsid w:val="00D84E00"/>
    <w:rsid w:val="00D86637"/>
    <w:rsid w:val="00D90225"/>
    <w:rsid w:val="00D9206F"/>
    <w:rsid w:val="00DA09AA"/>
    <w:rsid w:val="00DA460E"/>
    <w:rsid w:val="00DB26DC"/>
    <w:rsid w:val="00DB60E5"/>
    <w:rsid w:val="00DC3A6C"/>
    <w:rsid w:val="00DC5B4C"/>
    <w:rsid w:val="00DD29D8"/>
    <w:rsid w:val="00DE128D"/>
    <w:rsid w:val="00DE22CB"/>
    <w:rsid w:val="00DE4E4D"/>
    <w:rsid w:val="00DF1A42"/>
    <w:rsid w:val="00DF3BC5"/>
    <w:rsid w:val="00DF65CE"/>
    <w:rsid w:val="00DF7D1B"/>
    <w:rsid w:val="00E00143"/>
    <w:rsid w:val="00E02D52"/>
    <w:rsid w:val="00E05816"/>
    <w:rsid w:val="00E17335"/>
    <w:rsid w:val="00E23C5E"/>
    <w:rsid w:val="00E3255E"/>
    <w:rsid w:val="00E32C69"/>
    <w:rsid w:val="00E3313E"/>
    <w:rsid w:val="00E41A04"/>
    <w:rsid w:val="00E43400"/>
    <w:rsid w:val="00E4473E"/>
    <w:rsid w:val="00E45146"/>
    <w:rsid w:val="00E52BC3"/>
    <w:rsid w:val="00E609ED"/>
    <w:rsid w:val="00E75B6D"/>
    <w:rsid w:val="00E80C05"/>
    <w:rsid w:val="00E90596"/>
    <w:rsid w:val="00E951CC"/>
    <w:rsid w:val="00EA6A9A"/>
    <w:rsid w:val="00EB16D5"/>
    <w:rsid w:val="00EB2C6F"/>
    <w:rsid w:val="00EB42FE"/>
    <w:rsid w:val="00EB5FFD"/>
    <w:rsid w:val="00EB7490"/>
    <w:rsid w:val="00EC0922"/>
    <w:rsid w:val="00EC417A"/>
    <w:rsid w:val="00EC785E"/>
    <w:rsid w:val="00ED3DF4"/>
    <w:rsid w:val="00ED7FCC"/>
    <w:rsid w:val="00EE3655"/>
    <w:rsid w:val="00EE56BA"/>
    <w:rsid w:val="00EE5B23"/>
    <w:rsid w:val="00EE7A63"/>
    <w:rsid w:val="00EF099F"/>
    <w:rsid w:val="00EF262A"/>
    <w:rsid w:val="00EF2DFC"/>
    <w:rsid w:val="00F04549"/>
    <w:rsid w:val="00F20EE4"/>
    <w:rsid w:val="00F2302A"/>
    <w:rsid w:val="00F4589B"/>
    <w:rsid w:val="00F47CA5"/>
    <w:rsid w:val="00F50D72"/>
    <w:rsid w:val="00F57DC0"/>
    <w:rsid w:val="00F63992"/>
    <w:rsid w:val="00F7002A"/>
    <w:rsid w:val="00F80337"/>
    <w:rsid w:val="00F80F1B"/>
    <w:rsid w:val="00F8295F"/>
    <w:rsid w:val="00F834E5"/>
    <w:rsid w:val="00F85D39"/>
    <w:rsid w:val="00F873E3"/>
    <w:rsid w:val="00F96CD9"/>
    <w:rsid w:val="00FA7D4F"/>
    <w:rsid w:val="00FB0A4A"/>
    <w:rsid w:val="00FB194F"/>
    <w:rsid w:val="00FB4F7D"/>
    <w:rsid w:val="00FC36BD"/>
    <w:rsid w:val="00FC71C7"/>
    <w:rsid w:val="00FC78FB"/>
    <w:rsid w:val="00FD0A5B"/>
    <w:rsid w:val="00FD2944"/>
    <w:rsid w:val="00FE6234"/>
    <w:rsid w:val="00FF32DE"/>
    <w:rsid w:val="00FF43BD"/>
    <w:rsid w:val="00FF4C9E"/>
    <w:rsid w:val="00FF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86B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26AC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26AC3"/>
    <w:pPr>
      <w:keepNext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26AC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26AC3"/>
    <w:pPr>
      <w:tabs>
        <w:tab w:val="center" w:pos="4419"/>
        <w:tab w:val="right" w:pos="8838"/>
      </w:tabs>
    </w:pPr>
  </w:style>
  <w:style w:type="character" w:styleId="Hipervnculo">
    <w:name w:val="Hyperlink"/>
    <w:rsid w:val="00283D1F"/>
    <w:rPr>
      <w:color w:val="0000FF"/>
      <w:u w:val="single"/>
    </w:rPr>
  </w:style>
  <w:style w:type="paragraph" w:styleId="Textodeglobo">
    <w:name w:val="Balloon Text"/>
    <w:basedOn w:val="Normal"/>
    <w:semiHidden/>
    <w:rsid w:val="00426AC3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C255E8"/>
    <w:rPr>
      <w:rFonts w:ascii="Arial" w:hAnsi="Arial"/>
      <w:b/>
      <w:sz w:val="22"/>
      <w:szCs w:val="24"/>
      <w:lang w:val="es-ES" w:eastAsia="es-ES" w:bidi="ar-SA"/>
    </w:rPr>
  </w:style>
  <w:style w:type="table" w:styleId="Tablaconcuadrcula">
    <w:name w:val="Table Grid"/>
    <w:basedOn w:val="Tablanormal"/>
    <w:uiPriority w:val="59"/>
    <w:rsid w:val="00C2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multicolor-nfasis11">
    <w:name w:val="Lista multicolor - Énfasis 11"/>
    <w:basedOn w:val="Normal"/>
    <w:uiPriority w:val="34"/>
    <w:qFormat/>
    <w:rsid w:val="00F96C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rsid w:val="001A7F3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A7F38"/>
    <w:rPr>
      <w:sz w:val="20"/>
      <w:szCs w:val="20"/>
    </w:rPr>
  </w:style>
  <w:style w:type="character" w:customStyle="1" w:styleId="TextocomentarioCar">
    <w:name w:val="Texto comentario Car"/>
    <w:link w:val="Textocomentario"/>
    <w:rsid w:val="001A7F3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A7F38"/>
    <w:rPr>
      <w:b/>
      <w:bCs/>
    </w:rPr>
  </w:style>
  <w:style w:type="character" w:customStyle="1" w:styleId="AsuntodelcomentarioCar">
    <w:name w:val="Asunto del comentario Car"/>
    <w:link w:val="Asuntodelcomentario"/>
    <w:rsid w:val="001A7F38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96669F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8C55A7"/>
  </w:style>
  <w:style w:type="character" w:customStyle="1" w:styleId="TextonotapieCar">
    <w:name w:val="Texto nota pie Car"/>
    <w:basedOn w:val="Fuentedeprrafopredeter"/>
    <w:link w:val="Textonotapie"/>
    <w:rsid w:val="008C55A7"/>
    <w:rPr>
      <w:sz w:val="24"/>
      <w:szCs w:val="24"/>
    </w:rPr>
  </w:style>
  <w:style w:type="character" w:styleId="Refdenotaalpie">
    <w:name w:val="footnote reference"/>
    <w:basedOn w:val="Fuentedeprrafopredeter"/>
    <w:unhideWhenUsed/>
    <w:rsid w:val="008C55A7"/>
    <w:rPr>
      <w:vertAlign w:val="superscript"/>
    </w:rPr>
  </w:style>
  <w:style w:type="character" w:styleId="Hipervnculovisitado">
    <w:name w:val="FollowedHyperlink"/>
    <w:basedOn w:val="Fuentedeprrafopredeter"/>
    <w:rsid w:val="00DF7D1B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rsid w:val="007A29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2940"/>
    <w:pPr>
      <w:spacing w:before="100" w:beforeAutospacing="1" w:after="100" w:afterAutospacing="1"/>
    </w:pPr>
    <w:rPr>
      <w:lang w:val="es-MX" w:eastAsia="es-MX"/>
    </w:rPr>
  </w:style>
  <w:style w:type="character" w:customStyle="1" w:styleId="screenreader-only">
    <w:name w:val="screenreader-only"/>
    <w:basedOn w:val="Fuentedeprrafopredeter"/>
    <w:rsid w:val="007A2940"/>
  </w:style>
  <w:style w:type="paragraph" w:styleId="Sinespaciado">
    <w:name w:val="No Spacing"/>
    <w:uiPriority w:val="1"/>
    <w:qFormat/>
    <w:rsid w:val="00DB26DC"/>
    <w:pPr>
      <w:jc w:val="both"/>
    </w:pPr>
    <w:rPr>
      <w:rFonts w:ascii="Arial" w:hAnsi="Arial" w:cs="Arial"/>
      <w:spacing w:val="-3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42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teso.zoom.us/j/9945918550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ijas.m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fpnet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0DAE38F6FF064897A578486D70A5DC" ma:contentTypeVersion="0" ma:contentTypeDescription="Crear nuevo documento." ma:contentTypeScope="" ma:versionID="63875951fbb777295a24c844ad302d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6E8A9-3E26-4CAD-88DF-1BA55BD16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FE1EB0-0339-4BF4-8310-95D0CDD51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D9040B-266B-49BA-B6A0-9D3DF8ED44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42B2E1-DD33-459D-9EAF-0AFA359C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2748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ECONOMIA ADMINISTRACIÓN Y FINANZAS</vt:lpstr>
    </vt:vector>
  </TitlesOfParts>
  <Company>ITESO</Company>
  <LinksUpToDate>false</LinksUpToDate>
  <CharactersWithSpaces>17827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ECONOMIA ADMINISTRACIÓN Y FINANZAS</dc:title>
  <dc:creator>Usuario</dc:creator>
  <cp:lastModifiedBy>Monica Varela Cuevas</cp:lastModifiedBy>
  <cp:revision>2</cp:revision>
  <cp:lastPrinted>2017-08-29T13:35:00Z</cp:lastPrinted>
  <dcterms:created xsi:type="dcterms:W3CDTF">2021-12-04T14:23:00Z</dcterms:created>
  <dcterms:modified xsi:type="dcterms:W3CDTF">2021-12-04T14:23:00Z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0x010100850DAE38F6FF064897A578486D70A5DC</vt:lpwstr>
  </property>
  <property fmtid="{D5CDD505-2E9C-101B-9397-08002B2CF9AE}" pid="3" name="_CopySource">
    <vt:lpwstr>http://null</vt:lpwstr>
  </property>
</Properties>
</file>